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0765A7" w:rsidRPr="00463534" w14:paraId="0E3354D9" w14:textId="77777777" w:rsidTr="00C14671">
        <w:tc>
          <w:tcPr>
            <w:tcW w:w="3256" w:type="dxa"/>
          </w:tcPr>
          <w:p w14:paraId="20232E4F" w14:textId="77777777" w:rsidR="000765A7" w:rsidRPr="00463534" w:rsidRDefault="000765A7" w:rsidP="002B2774">
            <w:pPr>
              <w:spacing w:before="0" w:after="0"/>
              <w:ind w:firstLine="0"/>
              <w:jc w:val="center"/>
              <w:rPr>
                <w:rFonts w:cs="Times New Roman"/>
                <w:sz w:val="26"/>
                <w:szCs w:val="26"/>
              </w:rPr>
            </w:pPr>
            <w:bookmarkStart w:id="0" w:name="_Hlk47707413"/>
            <w:r w:rsidRPr="00463534">
              <w:rPr>
                <w:rFonts w:cs="Times New Roman"/>
                <w:sz w:val="26"/>
                <w:szCs w:val="26"/>
              </w:rPr>
              <w:t>SỞ TT&amp;TT NGHỆ AN</w:t>
            </w:r>
          </w:p>
          <w:p w14:paraId="00B4486C" w14:textId="77777777" w:rsidR="000765A7" w:rsidRPr="00463534" w:rsidRDefault="000765A7" w:rsidP="002B2774">
            <w:pPr>
              <w:spacing w:before="0" w:after="0"/>
              <w:ind w:firstLine="0"/>
              <w:jc w:val="center"/>
              <w:rPr>
                <w:rFonts w:cs="Times New Roman"/>
                <w:b/>
                <w:sz w:val="26"/>
                <w:szCs w:val="26"/>
              </w:rPr>
            </w:pPr>
            <w:r w:rsidRPr="00463534">
              <w:rPr>
                <w:rFonts w:cs="Times New Roman"/>
                <w:b/>
                <w:noProof/>
                <w:sz w:val="26"/>
                <w:szCs w:val="26"/>
                <w:lang w:eastAsia="en-US"/>
              </w:rPr>
              <mc:AlternateContent>
                <mc:Choice Requires="wps">
                  <w:drawing>
                    <wp:anchor distT="0" distB="0" distL="114300" distR="114300" simplePos="0" relativeHeight="251661312" behindDoc="0" locked="0" layoutInCell="1" allowOverlap="1" wp14:anchorId="1F4CCF48" wp14:editId="60B8B6B3">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F05E5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463534">
              <w:rPr>
                <w:rFonts w:cs="Times New Roman"/>
                <w:b/>
                <w:sz w:val="26"/>
                <w:szCs w:val="26"/>
              </w:rPr>
              <w:t>TRUNG TÂM CNTT&amp;TT</w:t>
            </w:r>
          </w:p>
          <w:p w14:paraId="1F4B01CC" w14:textId="77777777" w:rsidR="000765A7" w:rsidRPr="00463534" w:rsidRDefault="000765A7" w:rsidP="002B2774">
            <w:pPr>
              <w:spacing w:before="0" w:after="0"/>
              <w:ind w:firstLine="0"/>
              <w:jc w:val="center"/>
              <w:rPr>
                <w:rFonts w:cs="Times New Roman"/>
                <w:b/>
                <w:sz w:val="26"/>
                <w:szCs w:val="26"/>
              </w:rPr>
            </w:pPr>
          </w:p>
          <w:p w14:paraId="1B90A92F" w14:textId="4C7D8EF1" w:rsidR="000765A7" w:rsidRPr="00463534" w:rsidRDefault="000765A7" w:rsidP="002B2774">
            <w:pPr>
              <w:spacing w:before="0" w:after="0"/>
              <w:ind w:firstLine="0"/>
              <w:jc w:val="center"/>
              <w:rPr>
                <w:rFonts w:cs="Times New Roman"/>
                <w:b/>
                <w:sz w:val="26"/>
                <w:szCs w:val="26"/>
              </w:rPr>
            </w:pPr>
            <w:r w:rsidRPr="00463534">
              <w:rPr>
                <w:rFonts w:cs="Times New Roman"/>
                <w:b/>
                <w:sz w:val="26"/>
                <w:szCs w:val="26"/>
              </w:rPr>
              <w:t xml:space="preserve">Mã đề: </w:t>
            </w:r>
            <w:r w:rsidRPr="00D45E17">
              <w:rPr>
                <w:rFonts w:cs="Times New Roman"/>
                <w:b/>
                <w:color w:val="FF0000"/>
                <w:sz w:val="26"/>
                <w:szCs w:val="26"/>
              </w:rPr>
              <w:t>NAICT-</w:t>
            </w:r>
            <w:r w:rsidR="00463534" w:rsidRPr="00D45E17">
              <w:rPr>
                <w:rFonts w:cs="Times New Roman"/>
                <w:b/>
                <w:color w:val="FF0000"/>
                <w:sz w:val="26"/>
                <w:szCs w:val="26"/>
              </w:rPr>
              <w:t>071</w:t>
            </w:r>
          </w:p>
        </w:tc>
        <w:tc>
          <w:tcPr>
            <w:tcW w:w="5806" w:type="dxa"/>
          </w:tcPr>
          <w:p w14:paraId="17B7264A" w14:textId="77777777" w:rsidR="000765A7" w:rsidRPr="00463534" w:rsidRDefault="000765A7" w:rsidP="002B2774">
            <w:pPr>
              <w:spacing w:before="0" w:after="0"/>
              <w:ind w:firstLine="0"/>
              <w:jc w:val="center"/>
              <w:rPr>
                <w:rFonts w:cs="Times New Roman"/>
                <w:b/>
                <w:sz w:val="26"/>
                <w:szCs w:val="26"/>
              </w:rPr>
            </w:pPr>
            <w:r w:rsidRPr="00463534">
              <w:rPr>
                <w:rFonts w:cs="Times New Roman"/>
                <w:b/>
                <w:sz w:val="26"/>
                <w:szCs w:val="26"/>
              </w:rPr>
              <w:t>CỘNG HÒA XÃ HỘI CHỦ NGHĨA VIỆT NAM</w:t>
            </w:r>
          </w:p>
          <w:p w14:paraId="6844952C" w14:textId="77777777" w:rsidR="000765A7" w:rsidRPr="00463534" w:rsidRDefault="000765A7" w:rsidP="002B2774">
            <w:pPr>
              <w:spacing w:before="0" w:after="0"/>
              <w:ind w:firstLine="0"/>
              <w:jc w:val="center"/>
              <w:rPr>
                <w:rFonts w:cs="Times New Roman"/>
                <w:b/>
                <w:sz w:val="26"/>
                <w:szCs w:val="26"/>
              </w:rPr>
            </w:pPr>
            <w:r w:rsidRPr="00463534">
              <w:rPr>
                <w:rFonts w:cs="Times New Roman"/>
                <w:b/>
                <w:noProof/>
                <w:sz w:val="26"/>
                <w:szCs w:val="26"/>
                <w:lang w:eastAsia="en-US"/>
              </w:rPr>
              <mc:AlternateContent>
                <mc:Choice Requires="wps">
                  <w:drawing>
                    <wp:anchor distT="0" distB="0" distL="114300" distR="114300" simplePos="0" relativeHeight="251662336" behindDoc="0" locked="0" layoutInCell="1" allowOverlap="1" wp14:anchorId="2945DE0D" wp14:editId="78645736">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64D91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463534">
              <w:rPr>
                <w:rFonts w:cs="Times New Roman"/>
                <w:b/>
                <w:sz w:val="26"/>
                <w:szCs w:val="26"/>
              </w:rPr>
              <w:t>Độc lập - Tự do - Hạnh phúc</w:t>
            </w:r>
          </w:p>
          <w:p w14:paraId="2A1BA897" w14:textId="77777777" w:rsidR="000765A7" w:rsidRPr="00463534" w:rsidRDefault="000765A7" w:rsidP="002B2774">
            <w:pPr>
              <w:spacing w:before="0" w:after="0"/>
              <w:ind w:firstLine="0"/>
              <w:jc w:val="center"/>
              <w:rPr>
                <w:rFonts w:cs="Times New Roman"/>
                <w:b/>
                <w:sz w:val="26"/>
                <w:szCs w:val="26"/>
              </w:rPr>
            </w:pPr>
          </w:p>
          <w:p w14:paraId="021F84B9" w14:textId="07E1957C" w:rsidR="000765A7" w:rsidRPr="00463534" w:rsidRDefault="000765A7" w:rsidP="00000832">
            <w:pPr>
              <w:spacing w:before="0" w:after="0"/>
              <w:ind w:firstLine="0"/>
              <w:jc w:val="center"/>
              <w:rPr>
                <w:rFonts w:cs="Times New Roman"/>
                <w:i/>
                <w:sz w:val="26"/>
                <w:szCs w:val="26"/>
              </w:rPr>
            </w:pPr>
            <w:r w:rsidRPr="00463534">
              <w:rPr>
                <w:rFonts w:cs="Times New Roman"/>
                <w:i/>
                <w:sz w:val="26"/>
                <w:szCs w:val="26"/>
              </w:rPr>
              <w:t xml:space="preserve">              </w:t>
            </w:r>
          </w:p>
        </w:tc>
      </w:tr>
    </w:tbl>
    <w:p w14:paraId="624ABFAE" w14:textId="77777777" w:rsidR="000765A7" w:rsidRPr="00463534" w:rsidRDefault="000765A7" w:rsidP="002B2774">
      <w:pPr>
        <w:pStyle w:val="Heading1"/>
        <w:jc w:val="center"/>
        <w:rPr>
          <w:sz w:val="10"/>
        </w:rPr>
      </w:pPr>
    </w:p>
    <w:p w14:paraId="329BC196" w14:textId="77777777" w:rsidR="000765A7" w:rsidRPr="00463534" w:rsidRDefault="000765A7" w:rsidP="002B2774">
      <w:pPr>
        <w:pStyle w:val="Heading1"/>
        <w:jc w:val="center"/>
        <w:rPr>
          <w:sz w:val="28"/>
          <w:szCs w:val="28"/>
        </w:rPr>
      </w:pPr>
    </w:p>
    <w:p w14:paraId="68A8658D" w14:textId="77777777" w:rsidR="000765A7" w:rsidRPr="00D45E17" w:rsidRDefault="000765A7" w:rsidP="002B2774">
      <w:pPr>
        <w:pStyle w:val="Heading1"/>
        <w:jc w:val="center"/>
        <w:rPr>
          <w:b w:val="0"/>
        </w:rPr>
      </w:pPr>
      <w:r w:rsidRPr="00D45E17">
        <w:t>BẢNG DỮ LIỆU CHO SẴN</w:t>
      </w:r>
    </w:p>
    <w:p w14:paraId="576AADD6" w14:textId="77777777" w:rsidR="000765A7" w:rsidRPr="00C67485" w:rsidRDefault="000765A7" w:rsidP="00C67485">
      <w:pPr>
        <w:ind w:firstLine="0"/>
        <w:jc w:val="left"/>
        <w:rPr>
          <w:rFonts w:ascii="Tahoma" w:hAnsi="Tahoma" w:cs="Tahoma"/>
          <w:sz w:val="24"/>
          <w:szCs w:val="24"/>
        </w:rPr>
      </w:pPr>
      <w:bookmarkStart w:id="1" w:name="_Hlk19631778"/>
      <w:bookmarkEnd w:id="1"/>
    </w:p>
    <w:p w14:paraId="7FBE36D9" w14:textId="1E48535E" w:rsidR="00787D5B" w:rsidRPr="00463534" w:rsidRDefault="00B9777B" w:rsidP="00CF24C8">
      <w:pPr>
        <w:pStyle w:val="Heading1"/>
      </w:pPr>
      <w:r w:rsidRPr="00463534">
        <w:t>1. Dữ liệu phần Word:</w:t>
      </w:r>
      <w:bookmarkStart w:id="2" w:name="_Hlk60986229"/>
    </w:p>
    <w:p w14:paraId="16CE43B9" w14:textId="0208D811" w:rsidR="00145954" w:rsidRPr="00463534" w:rsidRDefault="00145954" w:rsidP="00145954">
      <w:pPr>
        <w:ind w:firstLine="0"/>
        <w:rPr>
          <w:rFonts w:ascii="Tahoma" w:hAnsi="Tahoma" w:cs="Tahoma"/>
          <w:sz w:val="24"/>
          <w:szCs w:val="24"/>
        </w:rPr>
      </w:pPr>
    </w:p>
    <w:p w14:paraId="18DDCC49" w14:textId="74E31DF7" w:rsidR="00145954" w:rsidRPr="00463534" w:rsidRDefault="00145954" w:rsidP="00D45E17">
      <w:pPr>
        <w:ind w:firstLine="0"/>
        <w:jc w:val="left"/>
        <w:rPr>
          <w:rFonts w:ascii="Tahoma" w:hAnsi="Tahoma" w:cs="Tahoma"/>
          <w:sz w:val="24"/>
          <w:szCs w:val="24"/>
        </w:rPr>
      </w:pPr>
      <w:r w:rsidRPr="00463534">
        <w:rPr>
          <w:rFonts w:ascii="Tahoma" w:hAnsi="Tahoma" w:cs="Tahoma"/>
          <w:sz w:val="24"/>
          <w:szCs w:val="24"/>
        </w:rPr>
        <w:t>Chủ tịch Hồ Chí Minh với ngày 2-9 lịch sử và Di chúc bất tử</w:t>
      </w:r>
    </w:p>
    <w:p w14:paraId="480192C7" w14:textId="77777777" w:rsidR="00145954" w:rsidRPr="00463534" w:rsidRDefault="00145954" w:rsidP="00145954">
      <w:pPr>
        <w:ind w:firstLine="0"/>
        <w:rPr>
          <w:rFonts w:ascii="Tahoma" w:hAnsi="Tahoma" w:cs="Tahoma"/>
          <w:sz w:val="24"/>
          <w:szCs w:val="24"/>
        </w:rPr>
      </w:pPr>
    </w:p>
    <w:p w14:paraId="7006FC6F" w14:textId="6EE0CADE" w:rsidR="00145954" w:rsidRPr="00463534" w:rsidRDefault="00145954" w:rsidP="00145954">
      <w:pPr>
        <w:ind w:firstLine="0"/>
        <w:rPr>
          <w:rFonts w:ascii="Tahoma" w:hAnsi="Tahoma" w:cs="Tahoma"/>
          <w:sz w:val="24"/>
          <w:szCs w:val="24"/>
        </w:rPr>
      </w:pPr>
      <w:r w:rsidRPr="00463534">
        <w:rPr>
          <w:rFonts w:ascii="Tahoma" w:hAnsi="Tahoma" w:cs="Tahoma"/>
          <w:sz w:val="24"/>
          <w:szCs w:val="24"/>
        </w:rPr>
        <w:t>Một bước ngoặt của lịch sử Việt Nam diễn ra vào ngày 2/9/1945. Tại thủ đô Hà Nội, Chủ tịch Hồ Chí Minh đọc Tuyên ngôn độc lập, khai sinh ra nước Việt Nam dân chủ cộng hòa.</w:t>
      </w:r>
    </w:p>
    <w:p w14:paraId="7A5F3AE5" w14:textId="0EFA75E2" w:rsidR="00145954" w:rsidRPr="00463534" w:rsidRDefault="00145954" w:rsidP="00145954">
      <w:pPr>
        <w:ind w:firstLine="0"/>
        <w:rPr>
          <w:rFonts w:ascii="Tahoma" w:hAnsi="Tahoma" w:cs="Tahoma"/>
          <w:sz w:val="24"/>
          <w:szCs w:val="24"/>
        </w:rPr>
      </w:pPr>
      <w:r w:rsidRPr="00463534">
        <w:rPr>
          <w:rFonts w:ascii="Tahoma" w:hAnsi="Tahoma" w:cs="Tahoma"/>
          <w:sz w:val="24"/>
          <w:szCs w:val="24"/>
        </w:rPr>
        <w:t>Thay mặt Chính phủ lâm thời, Người khẳng định một chân lý lớn của thời đại ngày nay: “Tất cả các dân tộc trên thế giới đều sinh ra bình đẳng, dân tộc nào cũng có quyền sống, quyền sung sướng và quyền tự do”. Đó cũng chính là lời kêu gọi, cổ vũ các dân tộc trên thế giới còn đang dưới ách nô lệ của đế quốc vùng lên giành Độc lập - Tự do - Hạnh phúc. Đồng thời, Chủ tịch Hồ Chí Minh đã trịnh trọng tuyên bố với thế giới thành quả Cách mạng Tháng Tám năm 1945 và ý chí bất khuất vì độc lập, tự do của dân tộc Việt Nam: “Nước Việt Nam có quyền hưởng tự do và độc lập, và sự thật đã trở thành một nước tự do độc lập. Toàn thể dân tộc Việt Nam quyết đem tất cả tinh thần và lực lượng, tính mạng và của cải để giữ vũng quyền tự do, độc lập ấy”.</w:t>
      </w:r>
    </w:p>
    <w:p w14:paraId="2A590679" w14:textId="59A6346E" w:rsidR="00145954" w:rsidRPr="00463534" w:rsidRDefault="00145954" w:rsidP="00145954">
      <w:pPr>
        <w:ind w:firstLine="0"/>
        <w:rPr>
          <w:rFonts w:ascii="Tahoma" w:hAnsi="Tahoma" w:cs="Tahoma"/>
          <w:sz w:val="24"/>
          <w:szCs w:val="24"/>
        </w:rPr>
      </w:pPr>
      <w:r w:rsidRPr="00463534">
        <w:rPr>
          <w:rFonts w:ascii="Tahoma" w:hAnsi="Tahoma" w:cs="Tahoma"/>
          <w:sz w:val="24"/>
          <w:szCs w:val="24"/>
        </w:rPr>
        <w:t>Trong gần 1/4 thế kỷ, ở cương vị Chủ tịch nước từ ngày 2/9 lịch sử đầu tiên cho đến ngày 2/9 cuối cùng trong cuộc đời mình, những hoạt động của Hồ Chí Minh đều thể hiện tập trung nhất tư tưởng, tâm hồn, trí tuệ, đạo đức, phong cách của một lãnh tụ lý tưởng của nhân dân, một nhà văn hóa Việt Nam kiệt xuất. Bên cạnh các hoạt động đối nội đối ngoại quan trọng, Người luôn bận tâm đến những công việc như Tổng kết thực tiễn cách mạng, hoạch định đường lối, chính sách cho tương lai đất nước, quan tâm sâu sắc đến các tầng lớp nhân dân, khen thưởng, biểu dương những người có công lao với cách mạng, thăm hỏi, động viên những người yếu thế trong xã hội. Người không quên nhắc nhở Đảng, Chính phủ cũng như mỗi cán bộ, đảng viên phải hết sức chăm nom đến đời sống nhân dân, chỉ đạo cuộc đấu tranh chống tham ô, lãng phí, quan liêu, thực hành tiết kiệm.</w:t>
      </w:r>
    </w:p>
    <w:p w14:paraId="345A09A7" w14:textId="76AD472C" w:rsidR="00145954" w:rsidRPr="00463534" w:rsidRDefault="00145954" w:rsidP="00145954">
      <w:pPr>
        <w:ind w:firstLine="0"/>
        <w:rPr>
          <w:rFonts w:ascii="Tahoma" w:hAnsi="Tahoma" w:cs="Tahoma"/>
          <w:sz w:val="24"/>
          <w:szCs w:val="24"/>
        </w:rPr>
      </w:pPr>
      <w:r w:rsidRPr="00463534">
        <w:rPr>
          <w:rFonts w:ascii="Tahoma" w:hAnsi="Tahoma" w:cs="Tahoma"/>
          <w:sz w:val="24"/>
          <w:szCs w:val="24"/>
        </w:rPr>
        <w:t>Có năm trong dịp 2/9, Chủ tịch Hồ Chí Minh họp nghe Hội đồng Chính phủ hoặc Bộ Chính trị báo cáo công tác của Đảng, Nhà nước của nhân dân trong thời gian đã qua và vạch phương hướng công tác trong thời gian tới. Trong những dịp kỷ niệm này, Người thường ra Lời kêu gọi đồng bào, chiến sĩ cả nước và kiều bào Việt Nam ở nước ngoài. Nói rõ cho mọi người biết tình hình cách mạng trong nước và trên thế giới; chỉ ra nhiệm vụ của mỗi giới, mỗi ngành, mỗi địa phương. Đặc biệt, trong các năm chẵn như 10 năm, 15 năm, 20 năm kỷ niệm ngày Cách mạng tháng Tám và ngày Quốc khánh, Chủ tịch Hồ Chí Minh có những bài nói, bài viết ở tầm tổng kết, nêu lên những vấn đề lớn, hoặc những vấn đề có tính quy luật của Cách mạng Việt Nam. Đến nay, những tác phẩm đó vẫn có giá trị cao cho việc tổng kết thực tiễn, làm nền tảng tư tưởng và kim chỉ nam cho hành động của Đảng.</w:t>
      </w:r>
    </w:p>
    <w:p w14:paraId="7090497C" w14:textId="10E4E731" w:rsidR="00145954" w:rsidRPr="00463534" w:rsidRDefault="00145954" w:rsidP="00145954">
      <w:pPr>
        <w:ind w:firstLine="0"/>
        <w:rPr>
          <w:rFonts w:ascii="Tahoma" w:hAnsi="Tahoma" w:cs="Tahoma"/>
          <w:sz w:val="24"/>
          <w:szCs w:val="24"/>
        </w:rPr>
      </w:pPr>
      <w:r w:rsidRPr="00463534">
        <w:rPr>
          <w:noProof/>
          <w:lang w:eastAsia="en-US"/>
        </w:rPr>
        <w:lastRenderedPageBreak/>
        <w:drawing>
          <wp:inline distT="0" distB="0" distL="0" distR="0" wp14:anchorId="676BCFAD" wp14:editId="34617A0D">
            <wp:extent cx="4635795" cy="3173447"/>
            <wp:effectExtent l="0" t="0" r="0" b="8255"/>
            <wp:docPr id="3" name="Picture 3" descr="http://quantri.tanphu.hochiminhcity.gov.vn/UploadImages/tanphu/2021_9/chinh_phu_lam_thoi_vndcch-10_16_13_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uantri.tanphu.hochiminhcity.gov.vn/UploadImages/tanphu/2021_9/chinh_phu_lam_thoi_vndcch-10_16_13_67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41605" cy="3177424"/>
                    </a:xfrm>
                    <a:prstGeom prst="rect">
                      <a:avLst/>
                    </a:prstGeom>
                    <a:noFill/>
                    <a:ln>
                      <a:noFill/>
                    </a:ln>
                  </pic:spPr>
                </pic:pic>
              </a:graphicData>
            </a:graphic>
          </wp:inline>
        </w:drawing>
      </w:r>
    </w:p>
    <w:p w14:paraId="7D312042" w14:textId="3056BC43" w:rsidR="00145954" w:rsidRPr="00463534" w:rsidRDefault="00145954" w:rsidP="00145954">
      <w:pPr>
        <w:ind w:firstLine="0"/>
        <w:jc w:val="center"/>
        <w:rPr>
          <w:rFonts w:ascii="Tahoma" w:hAnsi="Tahoma" w:cs="Tahoma"/>
          <w:sz w:val="24"/>
          <w:szCs w:val="24"/>
        </w:rPr>
      </w:pPr>
      <w:r w:rsidRPr="00463534">
        <w:rPr>
          <w:rStyle w:val="Emphasis"/>
          <w:rFonts w:ascii="Arial" w:hAnsi="Arial" w:cs="Arial"/>
          <w:sz w:val="21"/>
          <w:szCs w:val="21"/>
          <w:shd w:val="clear" w:color="auto" w:fill="FFFFFF"/>
        </w:rPr>
        <w:t>Chủ tịch Hồ Chí Minh và các thành viên Chính phủ lâm thời sau phiên họp Chính phủ đầu tiên (3-9-1945)</w:t>
      </w:r>
      <w:r w:rsidRPr="00463534">
        <w:rPr>
          <w:rStyle w:val="Emphasis"/>
          <w:rFonts w:ascii="Arial" w:hAnsi="Arial" w:cs="Arial"/>
          <w:sz w:val="21"/>
          <w:szCs w:val="21"/>
          <w:shd w:val="clear" w:color="auto" w:fill="FFFFFF"/>
          <w:lang w:val="vi-VN"/>
        </w:rPr>
        <w:t> - Ảnh tư liệu.</w:t>
      </w:r>
    </w:p>
    <w:p w14:paraId="48D90599" w14:textId="0A81112A" w:rsidR="00145954" w:rsidRPr="00463534" w:rsidRDefault="00145954" w:rsidP="00145954">
      <w:pPr>
        <w:ind w:firstLine="0"/>
        <w:rPr>
          <w:rFonts w:ascii="Tahoma" w:hAnsi="Tahoma" w:cs="Tahoma"/>
          <w:sz w:val="24"/>
          <w:szCs w:val="24"/>
        </w:rPr>
      </w:pPr>
    </w:p>
    <w:p w14:paraId="40F6C721" w14:textId="758AA0F8" w:rsidR="00145954" w:rsidRPr="00463534" w:rsidRDefault="00145954" w:rsidP="00145954">
      <w:pPr>
        <w:ind w:firstLine="0"/>
        <w:rPr>
          <w:rFonts w:ascii="Tahoma" w:hAnsi="Tahoma" w:cs="Tahoma"/>
          <w:sz w:val="24"/>
          <w:szCs w:val="24"/>
        </w:rPr>
      </w:pPr>
      <w:r w:rsidRPr="00463534">
        <w:rPr>
          <w:rFonts w:ascii="Tahoma" w:hAnsi="Tahoma" w:cs="Tahoma"/>
          <w:sz w:val="24"/>
          <w:szCs w:val="24"/>
        </w:rPr>
        <w:t>Sáng 2/9/1955, Chủ tịch Hồ Chí Minh tham dự và đọc Lời kêu gọi trong buổi lễ mừng Quốc khánh 2/9/1955 và cùng ngày bài viết của Người: “Quốc khánh lần thứ mười của nước Việt Nam dân chủ cộng hòa”, đăng trên Tuần báo Vì một nền hòa bình lâu dài, Vì một nền dân chủ nhân dân, số 356 bằng tiếng Pháp. Trong 02 bài này, Chủ tịch Hồ Chí Minh đã tổng kết lịch sử cuộc đấu tranh giải phóng dân tộc ta từ khi thực dân Pháp xâm lược cho đến năm 1955; phân tích tình hình thế giới và trong nước, nêu rõ phương hướng nhiệm vụ cách mạng trên cả hai miền Nam - Bắc và khẳng định: “Nước Việt Nam nhất định sẽ thống nhất”.</w:t>
      </w:r>
    </w:p>
    <w:p w14:paraId="40643556" w14:textId="70B5F514" w:rsidR="00145954" w:rsidRPr="00463534" w:rsidRDefault="00145954" w:rsidP="00145954">
      <w:pPr>
        <w:ind w:firstLine="0"/>
        <w:rPr>
          <w:rFonts w:ascii="Tahoma" w:hAnsi="Tahoma" w:cs="Tahoma"/>
          <w:sz w:val="24"/>
          <w:szCs w:val="24"/>
        </w:rPr>
      </w:pPr>
      <w:r w:rsidRPr="00463534">
        <w:rPr>
          <w:rFonts w:ascii="Tahoma" w:hAnsi="Tahoma" w:cs="Tahoma"/>
          <w:sz w:val="24"/>
          <w:szCs w:val="24"/>
        </w:rPr>
        <w:t>6 giờ sáng 2/9/1960, Chủ tịch Hồ Chí Minh dự lễ mít-tinh và diễu hành kỷ niệm lần thứ 15 ngày lập quốc. Trong dịp này, Người cho đăng bài “Nước Việt Nam dân chủ cộng hòa tròn 15 tuổi” trên Tạp chí Những vấn đề hòa bình và chủ nghĩa xã hội. Và, ngày 5/9/1960 Chủ tịch Hồ Chí Minh tham gia Chủ tịch Đoàn, đọc Diễn văn khai mạc Đại hội đại biểu toàn quốc lần thứ III của Đảng Lao động Việt Nam. Trong đó, xác định, phân tích rõ hai nhiệm vụ chiến lược: Cách mạng xã hội chủ nghĩa ở miền Bắc và cách mạng dân tộc dân chủ nhân dân ở miền Nam.</w:t>
      </w:r>
    </w:p>
    <w:p w14:paraId="578BBCBA" w14:textId="707562AE" w:rsidR="00145954" w:rsidRPr="00463534" w:rsidRDefault="00145954" w:rsidP="00145954">
      <w:pPr>
        <w:ind w:firstLine="0"/>
        <w:rPr>
          <w:rFonts w:ascii="Tahoma" w:hAnsi="Tahoma" w:cs="Tahoma"/>
          <w:sz w:val="24"/>
          <w:szCs w:val="24"/>
        </w:rPr>
      </w:pPr>
      <w:r w:rsidRPr="00463534">
        <w:rPr>
          <w:rFonts w:ascii="Tahoma" w:hAnsi="Tahoma" w:cs="Tahoma"/>
          <w:sz w:val="24"/>
          <w:szCs w:val="24"/>
        </w:rPr>
        <w:t>Nhân dịp kỷ niệm 20 năm Cách mạng tháng Tám và Quốc khánh, ngày 01/9/1965, Chủ tịch Hồ Chí Minh cùng các đồng chí lãnh đạo Đảng, Nhà nước đặt vòng hoa viếng các liệt sĩ hy sinh vì Tổ quốc tại Nghĩa trang Mai Dịch. Ngày 2/9, Người gửi Thư cho Thanh niên biểu dương thanh niên cả nước đã hăng hái tham gia và có đóng góp lớn vào công cuộc xây dựng, bảo vệ miền Bắc, giải phóng miền Nam; định hướng chí khí cách mạng cho thanh niên: “Trung với nước, hiếu với dân, nhiệm vụ nào cũng hoàn thành, khó khăn nào cũng vượt qua, kẻ thù nào cũng đánh thắng”. Ngày 3/9/1965, Người đăng trên Tạp chí Thời mới bản tiếng Nga bài viết: “Hai mươi năm đấu tranh thắng lợi của cách mạng Việt Nam” - Tổng kết thực tiễn 20 năm cách mạng; vạch ra những nhân tố quyết định thắng lợi của Cách mạng Việt Nam.</w:t>
      </w:r>
    </w:p>
    <w:p w14:paraId="2F6778BD" w14:textId="4B22B7DA" w:rsidR="00145954" w:rsidRPr="00463534" w:rsidRDefault="00145954" w:rsidP="00145954">
      <w:pPr>
        <w:ind w:firstLine="0"/>
        <w:rPr>
          <w:rFonts w:ascii="Tahoma" w:hAnsi="Tahoma" w:cs="Tahoma"/>
          <w:sz w:val="24"/>
          <w:szCs w:val="24"/>
        </w:rPr>
      </w:pPr>
      <w:r w:rsidRPr="00463534">
        <w:rPr>
          <w:rFonts w:ascii="Tahoma" w:hAnsi="Tahoma" w:cs="Tahoma"/>
          <w:sz w:val="24"/>
          <w:szCs w:val="24"/>
        </w:rPr>
        <w:t xml:space="preserve">Trong dịp kỷ niệm lần thứ 24 ngày Cách mạng Tháng Tám và Quốc khánh, từ ngày 28/8/1969, Chủ tịch Hồ Chí Minh bắt đầu có dấu hiệu rối loạn nhịp tim và rối loạn phần truyền nhĩ thất. Tình hình sức khỏe của Người có nhiều diễn biến phức tạp. Song, Người vẫn nghe các đồng chí trong Bộ Chính trị báo cáo về tình hình chiến sự trên cả hai miền Nam - Bắc, và chú ý đến miền Nam. Chiều 29/8, lúc tỉnh dậy nhìn thấy Đại </w:t>
      </w:r>
      <w:r w:rsidRPr="00463534">
        <w:rPr>
          <w:rFonts w:ascii="Tahoma" w:hAnsi="Tahoma" w:cs="Tahoma"/>
          <w:sz w:val="24"/>
          <w:szCs w:val="24"/>
        </w:rPr>
        <w:lastRenderedPageBreak/>
        <w:t>tướng Võ Nguyên Giáp, Người lại hỏi về tình hình chiến sự ở miền Nam. Chiều 30/8, khi tỉnh dậy, Người lại hỏi Thủ tướng Phạm Văn Đồng về việc tổ chức lễ kỷ niệm Quốc khánh và căn dặn: “Các chú nhớ phải bắn pháo hoa mừng chiến thắng để động viên tinh thần chiến đấu của nhân dân”. Song, với buổi lễ mừng Quốc khánh ngày 31/8 năm ấy, Người không dự được vì ốm đã nặng. Tuy vậy, ngày 01/9/1969, Chủ tịch Hồ Chí Minh vẫn gửi vòng hoa tới viếng các liệt sĩ tại Nghĩa trang liệt sĩ Hà Nội; gửi lẵng hoa tặng: Đội cảnh sát khu vực 4, khu phố Ba Đình; Đội bảo đảm giao thông đường bộ I.</w:t>
      </w:r>
    </w:p>
    <w:p w14:paraId="3919182F" w14:textId="621C66A2" w:rsidR="00145954" w:rsidRPr="00463534" w:rsidRDefault="00145954" w:rsidP="00145954">
      <w:pPr>
        <w:ind w:firstLine="0"/>
        <w:rPr>
          <w:rFonts w:ascii="Tahoma" w:hAnsi="Tahoma" w:cs="Tahoma"/>
          <w:sz w:val="24"/>
          <w:szCs w:val="24"/>
        </w:rPr>
      </w:pPr>
      <w:r w:rsidRPr="00463534">
        <w:rPr>
          <w:rFonts w:ascii="Tahoma" w:hAnsi="Tahoma" w:cs="Tahoma"/>
          <w:sz w:val="24"/>
          <w:szCs w:val="24"/>
        </w:rPr>
        <w:t>Có một sự trùng hợp linh thiêng. Rằng Người đã trở về với thế giới người hiền chính vào ngày Người đọc Tuyên ngôn độc lập khai sinh nước Việt Nam mới của chúng ta. Và Người để lại cho đồng bào, đồng chí cùng non sông đất nước Bản Di chúc bất hủ. Di chúc Hồ Chí Minh - Bản cương lĩnh xây dựng đất nước sau ngày cuộc kháng chiến chống Mỹ, cứu nước thắng lợi. Muôn vàn tình thân yêu của Người trong Di chúc kết tinh tư tưởng, trí tuệ, tâm hồn, đạo đức và tình cảm của một thiên tài anh hùng dân tộc và danh nhân văn hóa suốt đời vì dân, vì nước.</w:t>
      </w:r>
    </w:p>
    <w:p w14:paraId="24C25BD1" w14:textId="148AE7A3" w:rsidR="00145954" w:rsidRPr="00463534" w:rsidRDefault="00145954" w:rsidP="00145954">
      <w:pPr>
        <w:ind w:firstLine="0"/>
        <w:rPr>
          <w:rFonts w:ascii="Tahoma" w:hAnsi="Tahoma" w:cs="Tahoma"/>
          <w:sz w:val="24"/>
          <w:szCs w:val="24"/>
        </w:rPr>
      </w:pPr>
      <w:r w:rsidRPr="00463534">
        <w:rPr>
          <w:rFonts w:ascii="Tahoma" w:hAnsi="Tahoma" w:cs="Tahoma"/>
          <w:sz w:val="24"/>
          <w:szCs w:val="24"/>
        </w:rPr>
        <w:t>Trước hết, trong Di chúc Người nói về Đảng. Vì Đảng là nhân tố đầu tiên quyết định thành bại của Cách mạng Việt Nam. Thắng lợi trước hết bởi có Đảng, thì khi cách mạng gặp khó khăn, trước hết cũng phải khắc phục từ Đảng. Cần phải chỉnh đốn, Đảng mới mạnh, nhất là trước những bước ngoặt của cách mạng - khi thành công, hoặc khi gặp khó khăn. Vì những khi ấy thường xuất hiện những chao đảo, lệch lạc trong tư tưởng của cán bộ, đảng viên. Cuộc kháng chiến chống Mỹ, cứu nước sẽ thắng lợi. Đề phòng bệnh kiêu ngạo cộng sản và chủ quan, duy ý chí, Chủ tịch Hồ Chí Minh căn dặn 5 điều mà một Đảng cầm quyền cần chú ý thường xuyên củng cố, chỉnh đốn và xây dựng: “Các đảng viên phải giữ gìn sự đoàn kết nhất trí như giữ gìn con ngươi của mắt mình; trong Đảng phải thực hành dân chủ rộng rãi; thường xuyên và nghiêm chỉnh tự phê bình và phê bình; đảng viên của một Đảng cầm quyền thì phải thực sự: cần kiệm liêm chính, chí công vô tư; Đảng cũng như mỗi đảng viên vừa là người lãnh đạo, vừa phải là người đầy tớ trung thành, toàn tâm toàn ý phục vụ nhân dân”.</w:t>
      </w:r>
    </w:p>
    <w:p w14:paraId="4460C568" w14:textId="052BA6DE" w:rsidR="00145954" w:rsidRPr="00463534" w:rsidRDefault="00145954" w:rsidP="00145954">
      <w:pPr>
        <w:ind w:firstLine="0"/>
        <w:rPr>
          <w:rFonts w:ascii="Tahoma" w:hAnsi="Tahoma" w:cs="Tahoma"/>
          <w:sz w:val="24"/>
          <w:szCs w:val="24"/>
        </w:rPr>
      </w:pPr>
      <w:r w:rsidRPr="00463534">
        <w:rPr>
          <w:rFonts w:ascii="Tahoma" w:hAnsi="Tahoma" w:cs="Tahoma"/>
          <w:sz w:val="24"/>
          <w:szCs w:val="24"/>
        </w:rPr>
        <w:t xml:space="preserve">Tiếp theo vấn đề Đảng, bao trùm Di chúc là mối quan tâm của Chủ tịch Hồ Chí Minh với các tầng lớp nhân dân và về mối quan hệ Đảng với dân bởi suốt đời Chủ tịch Hồ Chí Minh là một nhà cách mạng vì nhân dân. Người thường nhắc Đảng ta và các thế hệ cán bộ đảng viên phải ghi nhớ một chân lý: “Sự nghiệp cách mạng là của quần chúng nhân dân, chứ không phải của một hai cá nhân anh hùng nào. Sở dĩ, Đảng có lãnh đạo cách mạng thắng lợi cũng là do đã tập hợp đoàn kết được toàn dân phụng sự Tổ quốc”. Người cảnh báo: “Việc xa dân và mất lòng dân là một nguy cơ với Đảng cầm quyền. Người xưa nói: Được lòng dân là được thiên hạ, mất lòng dân là mất tất cả”. Theo Chủ tịch Hồ Chí Minh, một đường lối chính trị sáng suốt là một đường lối đáp ứng được nhu cầu, nguyện vọng chính đáng của nhân dân. Một đường lối được lòng dân, được nhân dân ủng hộ và thực hiện tốt. </w:t>
      </w:r>
    </w:p>
    <w:p w14:paraId="2855BF12" w14:textId="4F81F3F5" w:rsidR="00145954" w:rsidRPr="00463534" w:rsidRDefault="00145954" w:rsidP="00145954">
      <w:pPr>
        <w:ind w:firstLine="0"/>
        <w:rPr>
          <w:rFonts w:ascii="Tahoma" w:hAnsi="Tahoma" w:cs="Tahoma"/>
          <w:sz w:val="24"/>
          <w:szCs w:val="24"/>
        </w:rPr>
      </w:pPr>
      <w:r w:rsidRPr="00463534">
        <w:rPr>
          <w:rFonts w:ascii="Tahoma" w:hAnsi="Tahoma" w:cs="Tahoma"/>
          <w:sz w:val="24"/>
          <w:szCs w:val="24"/>
        </w:rPr>
        <w:t>Trong những lúc thắng lợi hay khó khăn, Đảng, Nhà nước đều phải phòng, chống nguy cơ quan liêu, tham ô, lãng phí, xa dân và mất lòng dân. Có những thắng lợi vĩ đại của cách mạng từ trước tới nay là bởi nhân dân ta rất anh hùng, rất trung thành với Đảng. Cho nên mãi mãi Đảng phải có trách nhiệm, có kế hoạch thật tốt để phát triển kinh tế đi đôi với phát triển văn hóa, để không ngừng nâng cao đời sống vật chất và tinh thần của nhân dân. Có như vậy mối quan hệ gắn bó máu thịt giữa Đảng với dân mới được củng cố. Và, chính mối quan hệ gắn bó máu thịt giữa Đảng với dân là điều kiện quan trọng để Đảng ta mạnh và giữ vững chính quyền, đưa sự nghiệp đổi mới đến thắng lợi cuối cùng./.</w:t>
      </w:r>
    </w:p>
    <w:p w14:paraId="1DDEBB30" w14:textId="3FAE2500" w:rsidR="00F71F47" w:rsidRPr="00463534" w:rsidRDefault="00F71F47" w:rsidP="007B705B">
      <w:pPr>
        <w:ind w:firstLine="0"/>
        <w:jc w:val="right"/>
        <w:rPr>
          <w:rFonts w:ascii="Tahoma" w:hAnsi="Tahoma" w:cs="Tahoma"/>
          <w:sz w:val="24"/>
          <w:szCs w:val="24"/>
        </w:rPr>
      </w:pPr>
      <w:r w:rsidRPr="00463534">
        <w:rPr>
          <w:rFonts w:ascii="Tahoma" w:hAnsi="Tahoma" w:cs="Tahoma"/>
          <w:sz w:val="24"/>
          <w:szCs w:val="24"/>
        </w:rPr>
        <w:t>Nguồn: Internet</w:t>
      </w:r>
    </w:p>
    <w:bookmarkEnd w:id="2"/>
    <w:p w14:paraId="4F8B6829" w14:textId="77777777" w:rsidR="00034C20" w:rsidRPr="00463534" w:rsidRDefault="00034C20" w:rsidP="00602A0B">
      <w:pPr>
        <w:ind w:firstLine="0"/>
        <w:rPr>
          <w:rFonts w:ascii="Tahoma" w:hAnsi="Tahoma" w:cs="Tahoma"/>
          <w:sz w:val="20"/>
          <w:szCs w:val="20"/>
        </w:rPr>
      </w:pPr>
    </w:p>
    <w:p w14:paraId="0BD6971C" w14:textId="3BA0B562" w:rsidR="00034C20" w:rsidRPr="00D45E17" w:rsidRDefault="008D6890" w:rsidP="00D45E17">
      <w:pPr>
        <w:ind w:firstLine="0"/>
        <w:rPr>
          <w:rFonts w:ascii="Tahoma" w:hAnsi="Tahoma" w:cs="Tahoma"/>
          <w:sz w:val="20"/>
          <w:szCs w:val="20"/>
        </w:rPr>
      </w:pPr>
      <w:r w:rsidRPr="00D45E17">
        <w:rPr>
          <w:rFonts w:ascii="Tahoma" w:hAnsi="Tahoma" w:cs="Tahoma"/>
          <w:sz w:val="20"/>
          <w:szCs w:val="20"/>
        </w:rPr>
        <w:lastRenderedPageBreak/>
        <w:drawing>
          <wp:inline distT="0" distB="0" distL="0" distR="0" wp14:anchorId="1F5B4174" wp14:editId="0AEAB23F">
            <wp:extent cx="3543300" cy="1937004"/>
            <wp:effectExtent l="0" t="0" r="0" b="6350"/>
            <wp:docPr id="1" name="Picture 1" descr="https://www.camau.gov.vn/wps/wcm/connect/f9462f01-49f8-4661-8614-7baef62251b9/1/bh1.png?MOD=AJPERES&amp;C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mau.gov.vn/wps/wcm/connect/f9462f01-49f8-4661-8614-7baef62251b9/1/bh1.png?MOD=AJPERES&amp;CV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4083" cy="1942899"/>
                    </a:xfrm>
                    <a:prstGeom prst="rect">
                      <a:avLst/>
                    </a:prstGeom>
                    <a:noFill/>
                    <a:ln>
                      <a:noFill/>
                    </a:ln>
                  </pic:spPr>
                </pic:pic>
              </a:graphicData>
            </a:graphic>
          </wp:inline>
        </w:drawing>
      </w:r>
    </w:p>
    <w:p w14:paraId="7DCAE0CB" w14:textId="55CAF24D" w:rsidR="00034C20" w:rsidRPr="00D45E17" w:rsidRDefault="00034C20" w:rsidP="00D45E17">
      <w:pPr>
        <w:ind w:firstLine="0"/>
        <w:rPr>
          <w:rFonts w:ascii="Tahoma" w:hAnsi="Tahoma" w:cs="Tahoma"/>
          <w:sz w:val="20"/>
          <w:szCs w:val="20"/>
        </w:rPr>
      </w:pPr>
    </w:p>
    <w:p w14:paraId="5A51D9F5" w14:textId="21F637E4" w:rsidR="00B9777B" w:rsidRPr="00463534" w:rsidRDefault="00B9777B" w:rsidP="002B2774">
      <w:pPr>
        <w:pStyle w:val="Heading1"/>
      </w:pPr>
      <w:r w:rsidRPr="00463534">
        <w:t>2. Dữ liệu phần PowerPoint</w:t>
      </w:r>
    </w:p>
    <w:p w14:paraId="2EDC1288" w14:textId="77777777" w:rsidR="008D6890" w:rsidRPr="00463534" w:rsidRDefault="008D6890" w:rsidP="008D6890">
      <w:pPr>
        <w:shd w:val="clear" w:color="auto" w:fill="FFFFFF"/>
        <w:spacing w:before="240" w:after="0"/>
        <w:ind w:firstLine="0"/>
        <w:jc w:val="left"/>
        <w:outlineLvl w:val="2"/>
        <w:rPr>
          <w:rFonts w:ascii="Arial" w:eastAsia="Times New Roman" w:hAnsi="Arial" w:cs="Arial"/>
          <w:b/>
          <w:bCs/>
          <w:sz w:val="27"/>
          <w:szCs w:val="27"/>
          <w:lang w:eastAsia="en-US"/>
        </w:rPr>
      </w:pPr>
      <w:r w:rsidRPr="00463534">
        <w:rPr>
          <w:rFonts w:ascii="Arial" w:eastAsia="Times New Roman" w:hAnsi="Arial" w:cs="Arial"/>
          <w:b/>
          <w:bCs/>
          <w:sz w:val="27"/>
          <w:szCs w:val="27"/>
          <w:lang w:eastAsia="en-US"/>
        </w:rPr>
        <w:t>Bài thơ Ngày độc lập</w:t>
      </w:r>
    </w:p>
    <w:p w14:paraId="3F94FAEA" w14:textId="4BBFBB34" w:rsidR="004C0DAD" w:rsidRPr="00463534" w:rsidRDefault="004C0DAD" w:rsidP="004C0DAD">
      <w:pPr>
        <w:pStyle w:val="NormalWeb"/>
        <w:shd w:val="clear" w:color="auto" w:fill="FFFFFF" w:themeFill="background1"/>
        <w:spacing w:before="0" w:beforeAutospacing="0" w:after="0" w:afterAutospacing="0" w:line="360" w:lineRule="exact"/>
        <w:jc w:val="center"/>
        <w:rPr>
          <w:b/>
          <w:sz w:val="36"/>
          <w:szCs w:val="36"/>
        </w:rPr>
      </w:pPr>
    </w:p>
    <w:p w14:paraId="157DA4E4" w14:textId="77777777" w:rsidR="008D6890" w:rsidRPr="00463534" w:rsidRDefault="008D6890" w:rsidP="004C0DAD">
      <w:pPr>
        <w:pStyle w:val="NormalWeb"/>
        <w:shd w:val="clear" w:color="auto" w:fill="FFFFFF" w:themeFill="background1"/>
        <w:spacing w:before="0" w:beforeAutospacing="0" w:after="0" w:afterAutospacing="0" w:line="360" w:lineRule="exact"/>
        <w:jc w:val="center"/>
        <w:rPr>
          <w:b/>
          <w:sz w:val="36"/>
          <w:szCs w:val="36"/>
        </w:rPr>
      </w:pPr>
    </w:p>
    <w:p w14:paraId="08FB373A"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Cờ đỏ tung bay mừng ngày độc lập</w:t>
      </w:r>
    </w:p>
    <w:p w14:paraId="2F1392F4"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Lời tuyên ngôn vang vọng khắp năm châu</w:t>
      </w:r>
    </w:p>
    <w:p w14:paraId="24A3B626"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Dân tộc ta từ đó ngẩng cao đầu</w:t>
      </w:r>
    </w:p>
    <w:p w14:paraId="700052A8" w14:textId="1CF957A2" w:rsidR="008D6890"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Phá xiềng xích dựng xây nền dân chủ.</w:t>
      </w:r>
    </w:p>
    <w:p w14:paraId="07079836" w14:textId="77777777" w:rsidR="00067D67" w:rsidRPr="00463534" w:rsidRDefault="00067D67" w:rsidP="00067D67">
      <w:pPr>
        <w:pStyle w:val="NormalWeb"/>
        <w:shd w:val="clear" w:color="auto" w:fill="FFFFFF"/>
        <w:spacing w:before="0" w:beforeAutospacing="0" w:after="0" w:afterAutospacing="0"/>
        <w:rPr>
          <w:rFonts w:ascii="Arial" w:hAnsi="Arial" w:cs="Arial"/>
        </w:rPr>
      </w:pPr>
    </w:p>
    <w:p w14:paraId="19A8FBF1"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Lời hịch ấy vẫn luôn luôn nhắc nhủ</w:t>
      </w:r>
    </w:p>
    <w:p w14:paraId="66A67FE5"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Bao lớp người đã đổ máu hy sinh</w:t>
      </w:r>
    </w:p>
    <w:p w14:paraId="4345B81B"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Để cháu con được sống cảnh thanh bình</w:t>
      </w:r>
    </w:p>
    <w:p w14:paraId="7D0ACEF0" w14:textId="1C855CCC" w:rsidR="008D6890"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Vững tin bước hoà mình vào thế giới.</w:t>
      </w:r>
    </w:p>
    <w:p w14:paraId="0ECC2E75" w14:textId="77777777" w:rsidR="00067D67" w:rsidRPr="00463534" w:rsidRDefault="00067D67" w:rsidP="00067D67">
      <w:pPr>
        <w:pStyle w:val="NormalWeb"/>
        <w:shd w:val="clear" w:color="auto" w:fill="FFFFFF"/>
        <w:spacing w:before="0" w:beforeAutospacing="0" w:after="0" w:afterAutospacing="0"/>
        <w:rPr>
          <w:rFonts w:ascii="Arial" w:hAnsi="Arial" w:cs="Arial"/>
        </w:rPr>
      </w:pPr>
    </w:p>
    <w:p w14:paraId="0280B624"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Việt Nam ơi! Bao điều ta mong đợi</w:t>
      </w:r>
    </w:p>
    <w:p w14:paraId="6516D543"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Cuộc sống này phơi phới những niềm vui</w:t>
      </w:r>
    </w:p>
    <w:p w14:paraId="005905A2"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Ánh mắt mẹ già rạng rỡ nụ cười</w:t>
      </w:r>
    </w:p>
    <w:p w14:paraId="4FB5D49A" w14:textId="380058BC" w:rsidR="008D6890"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Đàn em nhỏ ngước nhìn trời phía trước.</w:t>
      </w:r>
    </w:p>
    <w:p w14:paraId="1F476698" w14:textId="77777777" w:rsidR="00067D67" w:rsidRPr="00463534" w:rsidRDefault="00067D67" w:rsidP="00067D67">
      <w:pPr>
        <w:pStyle w:val="NormalWeb"/>
        <w:shd w:val="clear" w:color="auto" w:fill="FFFFFF"/>
        <w:spacing w:before="0" w:beforeAutospacing="0" w:after="0" w:afterAutospacing="0"/>
        <w:rPr>
          <w:rFonts w:ascii="Arial" w:hAnsi="Arial" w:cs="Arial"/>
        </w:rPr>
      </w:pPr>
    </w:p>
    <w:p w14:paraId="2DF24A6C"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Ngày Quốc khánh người người đều mong ước</w:t>
      </w:r>
    </w:p>
    <w:p w14:paraId="6E1AC636"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Góp sức mình cho Tổ quốc phồn vinh</w:t>
      </w:r>
    </w:p>
    <w:p w14:paraId="7FD2D051" w14:textId="77777777" w:rsidR="00067D67"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Đưa Việt Nam thành đất nước văn minh</w:t>
      </w:r>
    </w:p>
    <w:p w14:paraId="0DAA002D" w14:textId="1432E6F4" w:rsidR="008D6890" w:rsidRPr="00463534" w:rsidRDefault="008D6890" w:rsidP="00067D67">
      <w:pPr>
        <w:pStyle w:val="NormalWeb"/>
        <w:shd w:val="clear" w:color="auto" w:fill="FFFFFF"/>
        <w:spacing w:before="0" w:beforeAutospacing="0" w:after="0" w:afterAutospacing="0"/>
        <w:rPr>
          <w:rFonts w:ascii="Arial" w:hAnsi="Arial" w:cs="Arial"/>
        </w:rPr>
      </w:pPr>
      <w:r w:rsidRPr="00463534">
        <w:rPr>
          <w:rFonts w:ascii="Arial" w:hAnsi="Arial" w:cs="Arial"/>
        </w:rPr>
        <w:t>Như thế hệ cha ông mình trao gửi.</w:t>
      </w:r>
    </w:p>
    <w:p w14:paraId="35AA2DBC" w14:textId="11378507" w:rsidR="004C0DAD" w:rsidRPr="00463534" w:rsidRDefault="004C0DAD" w:rsidP="004C0DAD">
      <w:pPr>
        <w:pStyle w:val="NormalWeb"/>
        <w:shd w:val="clear" w:color="auto" w:fill="FFFFFF" w:themeFill="background1"/>
        <w:spacing w:before="0" w:beforeAutospacing="0" w:after="0" w:afterAutospacing="0" w:line="360" w:lineRule="exact"/>
        <w:ind w:left="1440" w:hanging="1440"/>
        <w:rPr>
          <w:sz w:val="28"/>
          <w:szCs w:val="28"/>
        </w:rPr>
      </w:pPr>
    </w:p>
    <w:p w14:paraId="36720D91" w14:textId="26A51018" w:rsidR="00CF6CF0" w:rsidRPr="00463534" w:rsidRDefault="004C0DAD" w:rsidP="00D0120A">
      <w:pPr>
        <w:pStyle w:val="NormalWeb"/>
        <w:shd w:val="clear" w:color="auto" w:fill="FFFFFF"/>
        <w:spacing w:before="120" w:beforeAutospacing="0" w:after="120" w:afterAutospacing="0"/>
        <w:rPr>
          <w:rFonts w:ascii="Arial" w:hAnsi="Arial" w:cs="Arial"/>
          <w:sz w:val="21"/>
          <w:szCs w:val="21"/>
        </w:rPr>
      </w:pPr>
      <w:r w:rsidRPr="00463534">
        <w:rPr>
          <w:rFonts w:ascii="Tahoma" w:hAnsi="Tahoma" w:cs="Tahoma"/>
          <w:noProof/>
          <w:sz w:val="20"/>
          <w:szCs w:val="20"/>
        </w:rPr>
        <w:drawing>
          <wp:inline distT="0" distB="0" distL="0" distR="0" wp14:anchorId="6932340D" wp14:editId="61214CF0">
            <wp:extent cx="2697480" cy="1704975"/>
            <wp:effectExtent l="0" t="0" r="7620" b="9525"/>
            <wp:docPr id="7" name="Picture 7" descr="C:\Users\Admin\Desktop\co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o d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7480" cy="1704975"/>
                    </a:xfrm>
                    <a:prstGeom prst="rect">
                      <a:avLst/>
                    </a:prstGeom>
                    <a:noFill/>
                    <a:ln>
                      <a:noFill/>
                    </a:ln>
                  </pic:spPr>
                </pic:pic>
              </a:graphicData>
            </a:graphic>
          </wp:inline>
        </w:drawing>
      </w:r>
    </w:p>
    <w:p w14:paraId="79145319" w14:textId="52E2048C" w:rsidR="00BB70FB" w:rsidRPr="00463534" w:rsidRDefault="004C0DAD" w:rsidP="00067D67">
      <w:pPr>
        <w:ind w:firstLine="0"/>
      </w:pPr>
      <w:r w:rsidRPr="00463534">
        <w:rPr>
          <w:rFonts w:ascii="Arial" w:eastAsia="Times New Roman" w:hAnsi="Arial" w:cs="Arial"/>
          <w:noProof/>
          <w:sz w:val="18"/>
          <w:szCs w:val="18"/>
          <w:lang w:eastAsia="en-US"/>
        </w:rPr>
        <w:lastRenderedPageBreak/>
        <w:drawing>
          <wp:inline distT="0" distB="0" distL="0" distR="0" wp14:anchorId="302C83A1" wp14:editId="36C29633">
            <wp:extent cx="3543300" cy="1937004"/>
            <wp:effectExtent l="0" t="0" r="0" b="6350"/>
            <wp:docPr id="8" name="Picture 8" descr="https://www.camau.gov.vn/wps/wcm/connect/f9462f01-49f8-4661-8614-7baef62251b9/1/bh1.png?MOD=AJPERES&amp;C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mau.gov.vn/wps/wcm/connect/f9462f01-49f8-4661-8614-7baef62251b9/1/bh1.png?MOD=AJPERES&amp;CV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4083" cy="1942899"/>
                    </a:xfrm>
                    <a:prstGeom prst="rect">
                      <a:avLst/>
                    </a:prstGeom>
                    <a:noFill/>
                    <a:ln>
                      <a:noFill/>
                    </a:ln>
                  </pic:spPr>
                </pic:pic>
              </a:graphicData>
            </a:graphic>
          </wp:inline>
        </w:drawing>
      </w:r>
    </w:p>
    <w:p w14:paraId="7BAACC13" w14:textId="43D5434E" w:rsidR="00BB70FB" w:rsidRPr="00463534" w:rsidRDefault="00BB70FB" w:rsidP="00620D5E">
      <w:pPr>
        <w:ind w:firstLine="0"/>
      </w:pPr>
    </w:p>
    <w:p w14:paraId="5252EF32" w14:textId="17D267BF" w:rsidR="00B9777B" w:rsidRPr="00463534" w:rsidRDefault="00B9777B" w:rsidP="002B2774">
      <w:pPr>
        <w:pStyle w:val="Heading1"/>
      </w:pPr>
      <w:r w:rsidRPr="00463534">
        <w:t>3. Dữ liệu phần Excel:</w:t>
      </w:r>
    </w:p>
    <w:bookmarkEnd w:id="0"/>
    <w:p w14:paraId="2067480A" w14:textId="737CB2D9" w:rsidR="00CE4907" w:rsidRPr="00463534" w:rsidRDefault="00CE4907" w:rsidP="00FD1F51">
      <w:pPr>
        <w:ind w:firstLine="0"/>
      </w:pPr>
    </w:p>
    <w:tbl>
      <w:tblPr>
        <w:tblW w:w="10714" w:type="dxa"/>
        <w:jc w:val="center"/>
        <w:tblLook w:val="04A0" w:firstRow="1" w:lastRow="0" w:firstColumn="1" w:lastColumn="0" w:noHBand="0" w:noVBand="1"/>
      </w:tblPr>
      <w:tblGrid>
        <w:gridCol w:w="537"/>
        <w:gridCol w:w="2160"/>
        <w:gridCol w:w="1414"/>
        <w:gridCol w:w="700"/>
        <w:gridCol w:w="1180"/>
        <w:gridCol w:w="1020"/>
        <w:gridCol w:w="1220"/>
        <w:gridCol w:w="1420"/>
        <w:gridCol w:w="1220"/>
      </w:tblGrid>
      <w:tr w:rsidR="00463534" w:rsidRPr="00463534" w14:paraId="40EE2446" w14:textId="77777777" w:rsidTr="00613D68">
        <w:trPr>
          <w:trHeight w:val="315"/>
          <w:jc w:val="center"/>
        </w:trPr>
        <w:tc>
          <w:tcPr>
            <w:tcW w:w="380" w:type="dxa"/>
            <w:tcBorders>
              <w:top w:val="nil"/>
              <w:left w:val="nil"/>
              <w:bottom w:val="nil"/>
              <w:right w:val="nil"/>
            </w:tcBorders>
            <w:shd w:val="clear" w:color="auto" w:fill="auto"/>
            <w:noWrap/>
            <w:vAlign w:val="bottom"/>
            <w:hideMark/>
          </w:tcPr>
          <w:p w14:paraId="2EB3AC24"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2160" w:type="dxa"/>
            <w:tcBorders>
              <w:top w:val="nil"/>
              <w:left w:val="nil"/>
              <w:bottom w:val="nil"/>
              <w:right w:val="nil"/>
            </w:tcBorders>
            <w:shd w:val="clear" w:color="auto" w:fill="auto"/>
            <w:noWrap/>
            <w:vAlign w:val="bottom"/>
            <w:hideMark/>
          </w:tcPr>
          <w:p w14:paraId="3DDFA6FD"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14" w:type="dxa"/>
            <w:tcBorders>
              <w:top w:val="nil"/>
              <w:left w:val="nil"/>
              <w:bottom w:val="nil"/>
              <w:right w:val="nil"/>
            </w:tcBorders>
            <w:shd w:val="clear" w:color="auto" w:fill="auto"/>
            <w:noWrap/>
            <w:vAlign w:val="bottom"/>
            <w:hideMark/>
          </w:tcPr>
          <w:p w14:paraId="4815FD72"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EA8C779"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180" w:type="dxa"/>
            <w:tcBorders>
              <w:top w:val="nil"/>
              <w:left w:val="nil"/>
              <w:bottom w:val="nil"/>
              <w:right w:val="nil"/>
            </w:tcBorders>
            <w:shd w:val="clear" w:color="auto" w:fill="auto"/>
            <w:noWrap/>
            <w:vAlign w:val="bottom"/>
            <w:hideMark/>
          </w:tcPr>
          <w:p w14:paraId="7BF92440"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020" w:type="dxa"/>
            <w:tcBorders>
              <w:top w:val="nil"/>
              <w:left w:val="nil"/>
              <w:bottom w:val="nil"/>
              <w:right w:val="nil"/>
            </w:tcBorders>
            <w:shd w:val="clear" w:color="auto" w:fill="auto"/>
            <w:noWrap/>
            <w:vAlign w:val="bottom"/>
            <w:hideMark/>
          </w:tcPr>
          <w:p w14:paraId="1FF0AD67"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6F390F86"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20" w:type="dxa"/>
            <w:tcBorders>
              <w:top w:val="nil"/>
              <w:left w:val="nil"/>
              <w:bottom w:val="nil"/>
              <w:right w:val="nil"/>
            </w:tcBorders>
            <w:shd w:val="clear" w:color="auto" w:fill="auto"/>
            <w:noWrap/>
            <w:vAlign w:val="bottom"/>
            <w:hideMark/>
          </w:tcPr>
          <w:p w14:paraId="7B156FFA"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0075C408" w14:textId="77777777" w:rsidR="00613D68" w:rsidRPr="00463534" w:rsidRDefault="00613D68" w:rsidP="00613D68">
            <w:pPr>
              <w:spacing w:before="0" w:after="0"/>
              <w:ind w:firstLine="0"/>
              <w:jc w:val="left"/>
              <w:rPr>
                <w:rFonts w:eastAsia="Times New Roman" w:cs="Times New Roman"/>
                <w:sz w:val="20"/>
                <w:szCs w:val="20"/>
                <w:lang w:eastAsia="en-US"/>
              </w:rPr>
            </w:pPr>
          </w:p>
        </w:tc>
      </w:tr>
      <w:tr w:rsidR="00463534" w:rsidRPr="00463534" w14:paraId="0FAE42DB" w14:textId="77777777" w:rsidTr="00613D68">
        <w:trPr>
          <w:trHeight w:val="315"/>
          <w:jc w:val="center"/>
        </w:trPr>
        <w:tc>
          <w:tcPr>
            <w:tcW w:w="10714" w:type="dxa"/>
            <w:gridSpan w:val="9"/>
            <w:tcBorders>
              <w:top w:val="nil"/>
              <w:left w:val="nil"/>
              <w:bottom w:val="nil"/>
              <w:right w:val="nil"/>
            </w:tcBorders>
            <w:shd w:val="clear" w:color="auto" w:fill="auto"/>
            <w:noWrap/>
            <w:vAlign w:val="bottom"/>
            <w:hideMark/>
          </w:tcPr>
          <w:p w14:paraId="0AF26235"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BẢNG LƯƠNG THÁNG 9 NĂM 2023</w:t>
            </w:r>
          </w:p>
        </w:tc>
      </w:tr>
      <w:tr w:rsidR="00463534" w:rsidRPr="00463534" w14:paraId="4C31A8EF" w14:textId="77777777" w:rsidTr="00613D68">
        <w:trPr>
          <w:trHeight w:val="315"/>
          <w:jc w:val="center"/>
        </w:trPr>
        <w:tc>
          <w:tcPr>
            <w:tcW w:w="380" w:type="dxa"/>
            <w:tcBorders>
              <w:top w:val="nil"/>
              <w:left w:val="nil"/>
              <w:bottom w:val="nil"/>
              <w:right w:val="nil"/>
            </w:tcBorders>
            <w:shd w:val="clear" w:color="auto" w:fill="auto"/>
            <w:noWrap/>
            <w:vAlign w:val="bottom"/>
            <w:hideMark/>
          </w:tcPr>
          <w:p w14:paraId="2B47767E" w14:textId="77777777" w:rsidR="00613D68" w:rsidRPr="00463534" w:rsidRDefault="00613D68" w:rsidP="00613D68">
            <w:pPr>
              <w:spacing w:before="0" w:after="0"/>
              <w:ind w:firstLine="0"/>
              <w:jc w:val="center"/>
              <w:rPr>
                <w:rFonts w:eastAsia="Times New Roman" w:cs="Times New Roman"/>
                <w:b/>
                <w:bCs/>
                <w:sz w:val="24"/>
                <w:szCs w:val="24"/>
                <w:lang w:eastAsia="en-US"/>
              </w:rPr>
            </w:pPr>
          </w:p>
        </w:tc>
        <w:tc>
          <w:tcPr>
            <w:tcW w:w="2160" w:type="dxa"/>
            <w:tcBorders>
              <w:top w:val="nil"/>
              <w:left w:val="nil"/>
              <w:bottom w:val="nil"/>
              <w:right w:val="nil"/>
            </w:tcBorders>
            <w:shd w:val="clear" w:color="auto" w:fill="auto"/>
            <w:noWrap/>
            <w:vAlign w:val="bottom"/>
            <w:hideMark/>
          </w:tcPr>
          <w:p w14:paraId="6F999CAF"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14" w:type="dxa"/>
            <w:tcBorders>
              <w:top w:val="nil"/>
              <w:left w:val="nil"/>
              <w:bottom w:val="nil"/>
              <w:right w:val="nil"/>
            </w:tcBorders>
            <w:shd w:val="clear" w:color="auto" w:fill="auto"/>
            <w:noWrap/>
            <w:vAlign w:val="bottom"/>
            <w:hideMark/>
          </w:tcPr>
          <w:p w14:paraId="731CC867"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24107BD"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180" w:type="dxa"/>
            <w:tcBorders>
              <w:top w:val="nil"/>
              <w:left w:val="nil"/>
              <w:bottom w:val="nil"/>
              <w:right w:val="nil"/>
            </w:tcBorders>
            <w:shd w:val="clear" w:color="auto" w:fill="auto"/>
            <w:noWrap/>
            <w:vAlign w:val="bottom"/>
            <w:hideMark/>
          </w:tcPr>
          <w:p w14:paraId="03D29BEE"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020" w:type="dxa"/>
            <w:tcBorders>
              <w:top w:val="nil"/>
              <w:left w:val="nil"/>
              <w:bottom w:val="nil"/>
              <w:right w:val="nil"/>
            </w:tcBorders>
            <w:shd w:val="clear" w:color="auto" w:fill="auto"/>
            <w:noWrap/>
            <w:vAlign w:val="bottom"/>
            <w:hideMark/>
          </w:tcPr>
          <w:p w14:paraId="41B4AAC4"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4B07E89C"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20" w:type="dxa"/>
            <w:tcBorders>
              <w:top w:val="nil"/>
              <w:left w:val="nil"/>
              <w:bottom w:val="nil"/>
              <w:right w:val="nil"/>
            </w:tcBorders>
            <w:shd w:val="clear" w:color="auto" w:fill="auto"/>
            <w:noWrap/>
            <w:vAlign w:val="bottom"/>
            <w:hideMark/>
          </w:tcPr>
          <w:p w14:paraId="0973867C"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2FFB0669" w14:textId="77777777" w:rsidR="00613D68" w:rsidRPr="00463534" w:rsidRDefault="00613D68" w:rsidP="00613D68">
            <w:pPr>
              <w:spacing w:before="0" w:after="0"/>
              <w:ind w:firstLine="0"/>
              <w:jc w:val="left"/>
              <w:rPr>
                <w:rFonts w:eastAsia="Times New Roman" w:cs="Times New Roman"/>
                <w:sz w:val="20"/>
                <w:szCs w:val="20"/>
                <w:lang w:eastAsia="en-US"/>
              </w:rPr>
            </w:pPr>
          </w:p>
        </w:tc>
      </w:tr>
      <w:tr w:rsidR="00463534" w:rsidRPr="00463534" w14:paraId="14521DB9" w14:textId="77777777" w:rsidTr="00613D68">
        <w:trPr>
          <w:trHeight w:val="315"/>
          <w:jc w:val="center"/>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BAE8"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TT</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A512735"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Họ và tên</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6659D652"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Chức vụ</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F7FFF3A"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Hệ số</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C6F1C14"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Ngày công</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D94F419"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Phân loại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6652BD6"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 xml:space="preserve"> Lương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24F98E5"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 xml:space="preserve"> Thưởng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62A94F3F" w14:textId="77777777" w:rsidR="00613D68" w:rsidRPr="00463534" w:rsidRDefault="00613D68" w:rsidP="00613D68">
            <w:pPr>
              <w:spacing w:before="0" w:after="0"/>
              <w:ind w:firstLine="0"/>
              <w:jc w:val="center"/>
              <w:rPr>
                <w:rFonts w:eastAsia="Times New Roman" w:cs="Times New Roman"/>
                <w:b/>
                <w:bCs/>
                <w:sz w:val="24"/>
                <w:szCs w:val="24"/>
                <w:lang w:eastAsia="en-US"/>
              </w:rPr>
            </w:pPr>
            <w:r w:rsidRPr="00463534">
              <w:rPr>
                <w:rFonts w:eastAsia="Times New Roman" w:cs="Times New Roman"/>
                <w:b/>
                <w:bCs/>
                <w:sz w:val="24"/>
                <w:szCs w:val="24"/>
                <w:lang w:eastAsia="en-US"/>
              </w:rPr>
              <w:t>Thực lĩnh</w:t>
            </w:r>
          </w:p>
        </w:tc>
      </w:tr>
      <w:tr w:rsidR="00463534" w:rsidRPr="00463534" w14:paraId="05315FC1"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4B0305"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1</w:t>
            </w:r>
          </w:p>
        </w:tc>
        <w:tc>
          <w:tcPr>
            <w:tcW w:w="2160" w:type="dxa"/>
            <w:tcBorders>
              <w:top w:val="nil"/>
              <w:left w:val="nil"/>
              <w:bottom w:val="single" w:sz="4" w:space="0" w:color="auto"/>
              <w:right w:val="single" w:sz="4" w:space="0" w:color="auto"/>
            </w:tcBorders>
            <w:shd w:val="clear" w:color="auto" w:fill="auto"/>
            <w:noWrap/>
            <w:vAlign w:val="bottom"/>
            <w:hideMark/>
          </w:tcPr>
          <w:p w14:paraId="31BFB53A"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Hoàng Trọng Bình</w:t>
            </w:r>
          </w:p>
        </w:tc>
        <w:tc>
          <w:tcPr>
            <w:tcW w:w="1414" w:type="dxa"/>
            <w:tcBorders>
              <w:top w:val="nil"/>
              <w:left w:val="nil"/>
              <w:bottom w:val="single" w:sz="4" w:space="0" w:color="auto"/>
              <w:right w:val="single" w:sz="4" w:space="0" w:color="auto"/>
            </w:tcBorders>
            <w:shd w:val="clear" w:color="auto" w:fill="auto"/>
            <w:noWrap/>
            <w:vAlign w:val="bottom"/>
            <w:hideMark/>
          </w:tcPr>
          <w:p w14:paraId="229846D1"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Giám đốc</w:t>
            </w:r>
          </w:p>
        </w:tc>
        <w:tc>
          <w:tcPr>
            <w:tcW w:w="700" w:type="dxa"/>
            <w:tcBorders>
              <w:top w:val="nil"/>
              <w:left w:val="nil"/>
              <w:bottom w:val="single" w:sz="4" w:space="0" w:color="auto"/>
              <w:right w:val="single" w:sz="4" w:space="0" w:color="auto"/>
            </w:tcBorders>
            <w:shd w:val="clear" w:color="auto" w:fill="auto"/>
            <w:noWrap/>
            <w:vAlign w:val="bottom"/>
            <w:hideMark/>
          </w:tcPr>
          <w:p w14:paraId="46E1841C"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4,98</w:t>
            </w:r>
          </w:p>
        </w:tc>
        <w:tc>
          <w:tcPr>
            <w:tcW w:w="1180" w:type="dxa"/>
            <w:tcBorders>
              <w:top w:val="nil"/>
              <w:left w:val="nil"/>
              <w:bottom w:val="single" w:sz="4" w:space="0" w:color="auto"/>
              <w:right w:val="single" w:sz="4" w:space="0" w:color="auto"/>
            </w:tcBorders>
            <w:shd w:val="clear" w:color="auto" w:fill="auto"/>
            <w:noWrap/>
            <w:vAlign w:val="bottom"/>
            <w:hideMark/>
          </w:tcPr>
          <w:p w14:paraId="54960B40"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22</w:t>
            </w:r>
          </w:p>
        </w:tc>
        <w:tc>
          <w:tcPr>
            <w:tcW w:w="1020" w:type="dxa"/>
            <w:tcBorders>
              <w:top w:val="nil"/>
              <w:left w:val="nil"/>
              <w:bottom w:val="single" w:sz="4" w:space="0" w:color="auto"/>
              <w:right w:val="single" w:sz="4" w:space="0" w:color="auto"/>
            </w:tcBorders>
            <w:shd w:val="clear" w:color="auto" w:fill="auto"/>
            <w:noWrap/>
            <w:vAlign w:val="bottom"/>
            <w:hideMark/>
          </w:tcPr>
          <w:p w14:paraId="1B3A715E"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2C1BD1D5"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424D9213"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34E9B77F"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6DFF98AD"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2330FB5"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2</w:t>
            </w:r>
          </w:p>
        </w:tc>
        <w:tc>
          <w:tcPr>
            <w:tcW w:w="2160" w:type="dxa"/>
            <w:tcBorders>
              <w:top w:val="nil"/>
              <w:left w:val="nil"/>
              <w:bottom w:val="single" w:sz="4" w:space="0" w:color="auto"/>
              <w:right w:val="single" w:sz="4" w:space="0" w:color="auto"/>
            </w:tcBorders>
            <w:shd w:val="clear" w:color="auto" w:fill="auto"/>
            <w:noWrap/>
            <w:vAlign w:val="bottom"/>
            <w:hideMark/>
          </w:tcPr>
          <w:p w14:paraId="0BEE6D1F"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Lê Thị Hương</w:t>
            </w:r>
          </w:p>
        </w:tc>
        <w:tc>
          <w:tcPr>
            <w:tcW w:w="1414" w:type="dxa"/>
            <w:tcBorders>
              <w:top w:val="nil"/>
              <w:left w:val="nil"/>
              <w:bottom w:val="single" w:sz="4" w:space="0" w:color="auto"/>
              <w:right w:val="single" w:sz="4" w:space="0" w:color="auto"/>
            </w:tcBorders>
            <w:shd w:val="clear" w:color="auto" w:fill="auto"/>
            <w:noWrap/>
            <w:vAlign w:val="bottom"/>
            <w:hideMark/>
          </w:tcPr>
          <w:p w14:paraId="54DCF3FC"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Trưởng phòng</w:t>
            </w:r>
          </w:p>
        </w:tc>
        <w:tc>
          <w:tcPr>
            <w:tcW w:w="700" w:type="dxa"/>
            <w:tcBorders>
              <w:top w:val="nil"/>
              <w:left w:val="nil"/>
              <w:bottom w:val="single" w:sz="4" w:space="0" w:color="auto"/>
              <w:right w:val="single" w:sz="4" w:space="0" w:color="auto"/>
            </w:tcBorders>
            <w:shd w:val="clear" w:color="auto" w:fill="auto"/>
            <w:noWrap/>
            <w:vAlign w:val="bottom"/>
            <w:hideMark/>
          </w:tcPr>
          <w:p w14:paraId="3B88ED74"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4,32</w:t>
            </w:r>
          </w:p>
        </w:tc>
        <w:tc>
          <w:tcPr>
            <w:tcW w:w="1180" w:type="dxa"/>
            <w:tcBorders>
              <w:top w:val="nil"/>
              <w:left w:val="nil"/>
              <w:bottom w:val="single" w:sz="4" w:space="0" w:color="auto"/>
              <w:right w:val="single" w:sz="4" w:space="0" w:color="auto"/>
            </w:tcBorders>
            <w:shd w:val="clear" w:color="auto" w:fill="auto"/>
            <w:noWrap/>
            <w:vAlign w:val="bottom"/>
            <w:hideMark/>
          </w:tcPr>
          <w:p w14:paraId="0F0A4BFE"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17</w:t>
            </w:r>
          </w:p>
        </w:tc>
        <w:tc>
          <w:tcPr>
            <w:tcW w:w="1020" w:type="dxa"/>
            <w:tcBorders>
              <w:top w:val="nil"/>
              <w:left w:val="nil"/>
              <w:bottom w:val="single" w:sz="4" w:space="0" w:color="auto"/>
              <w:right w:val="single" w:sz="4" w:space="0" w:color="auto"/>
            </w:tcBorders>
            <w:shd w:val="clear" w:color="auto" w:fill="auto"/>
            <w:noWrap/>
            <w:vAlign w:val="bottom"/>
            <w:hideMark/>
          </w:tcPr>
          <w:p w14:paraId="19120261"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62F1F211"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76E0642B"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196FB857"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2AB7E139"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1911219"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3</w:t>
            </w:r>
          </w:p>
        </w:tc>
        <w:tc>
          <w:tcPr>
            <w:tcW w:w="2160" w:type="dxa"/>
            <w:tcBorders>
              <w:top w:val="nil"/>
              <w:left w:val="nil"/>
              <w:bottom w:val="single" w:sz="4" w:space="0" w:color="auto"/>
              <w:right w:val="single" w:sz="4" w:space="0" w:color="auto"/>
            </w:tcBorders>
            <w:shd w:val="clear" w:color="auto" w:fill="auto"/>
            <w:noWrap/>
            <w:vAlign w:val="bottom"/>
            <w:hideMark/>
          </w:tcPr>
          <w:p w14:paraId="356FF644"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Đào Thành Công</w:t>
            </w:r>
          </w:p>
        </w:tc>
        <w:tc>
          <w:tcPr>
            <w:tcW w:w="1414" w:type="dxa"/>
            <w:tcBorders>
              <w:top w:val="nil"/>
              <w:left w:val="nil"/>
              <w:bottom w:val="single" w:sz="4" w:space="0" w:color="auto"/>
              <w:right w:val="single" w:sz="4" w:space="0" w:color="auto"/>
            </w:tcBorders>
            <w:shd w:val="clear" w:color="auto" w:fill="auto"/>
            <w:noWrap/>
            <w:vAlign w:val="bottom"/>
            <w:hideMark/>
          </w:tcPr>
          <w:p w14:paraId="2347567D"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Phó phòng</w:t>
            </w:r>
          </w:p>
        </w:tc>
        <w:tc>
          <w:tcPr>
            <w:tcW w:w="700" w:type="dxa"/>
            <w:tcBorders>
              <w:top w:val="nil"/>
              <w:left w:val="nil"/>
              <w:bottom w:val="single" w:sz="4" w:space="0" w:color="auto"/>
              <w:right w:val="single" w:sz="4" w:space="0" w:color="auto"/>
            </w:tcBorders>
            <w:shd w:val="clear" w:color="auto" w:fill="auto"/>
            <w:noWrap/>
            <w:vAlign w:val="bottom"/>
            <w:hideMark/>
          </w:tcPr>
          <w:p w14:paraId="02CDB8CE"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3,66</w:t>
            </w:r>
          </w:p>
        </w:tc>
        <w:tc>
          <w:tcPr>
            <w:tcW w:w="1180" w:type="dxa"/>
            <w:tcBorders>
              <w:top w:val="nil"/>
              <w:left w:val="nil"/>
              <w:bottom w:val="single" w:sz="4" w:space="0" w:color="auto"/>
              <w:right w:val="single" w:sz="4" w:space="0" w:color="auto"/>
            </w:tcBorders>
            <w:shd w:val="clear" w:color="auto" w:fill="auto"/>
            <w:noWrap/>
            <w:vAlign w:val="bottom"/>
            <w:hideMark/>
          </w:tcPr>
          <w:p w14:paraId="29375D93"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19</w:t>
            </w:r>
          </w:p>
        </w:tc>
        <w:tc>
          <w:tcPr>
            <w:tcW w:w="1020" w:type="dxa"/>
            <w:tcBorders>
              <w:top w:val="nil"/>
              <w:left w:val="nil"/>
              <w:bottom w:val="single" w:sz="4" w:space="0" w:color="auto"/>
              <w:right w:val="single" w:sz="4" w:space="0" w:color="auto"/>
            </w:tcBorders>
            <w:shd w:val="clear" w:color="auto" w:fill="auto"/>
            <w:noWrap/>
            <w:vAlign w:val="bottom"/>
            <w:hideMark/>
          </w:tcPr>
          <w:p w14:paraId="4C0DA6B9"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42C1DB47"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220604FE"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5BFA41B7"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06F84E39"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B481614"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4</w:t>
            </w:r>
          </w:p>
        </w:tc>
        <w:tc>
          <w:tcPr>
            <w:tcW w:w="2160" w:type="dxa"/>
            <w:tcBorders>
              <w:top w:val="nil"/>
              <w:left w:val="nil"/>
              <w:bottom w:val="single" w:sz="4" w:space="0" w:color="auto"/>
              <w:right w:val="single" w:sz="4" w:space="0" w:color="auto"/>
            </w:tcBorders>
            <w:shd w:val="clear" w:color="auto" w:fill="auto"/>
            <w:noWrap/>
            <w:vAlign w:val="bottom"/>
            <w:hideMark/>
          </w:tcPr>
          <w:p w14:paraId="4783FD51"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Nguyễn Phương Linh</w:t>
            </w:r>
          </w:p>
        </w:tc>
        <w:tc>
          <w:tcPr>
            <w:tcW w:w="1414" w:type="dxa"/>
            <w:tcBorders>
              <w:top w:val="nil"/>
              <w:left w:val="nil"/>
              <w:bottom w:val="single" w:sz="4" w:space="0" w:color="auto"/>
              <w:right w:val="single" w:sz="4" w:space="0" w:color="auto"/>
            </w:tcBorders>
            <w:shd w:val="clear" w:color="auto" w:fill="auto"/>
            <w:noWrap/>
            <w:vAlign w:val="bottom"/>
            <w:hideMark/>
          </w:tcPr>
          <w:p w14:paraId="2D99F69A"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Kế toán</w:t>
            </w:r>
          </w:p>
        </w:tc>
        <w:tc>
          <w:tcPr>
            <w:tcW w:w="700" w:type="dxa"/>
            <w:tcBorders>
              <w:top w:val="nil"/>
              <w:left w:val="nil"/>
              <w:bottom w:val="single" w:sz="4" w:space="0" w:color="auto"/>
              <w:right w:val="single" w:sz="4" w:space="0" w:color="auto"/>
            </w:tcBorders>
            <w:shd w:val="clear" w:color="auto" w:fill="auto"/>
            <w:noWrap/>
            <w:vAlign w:val="bottom"/>
            <w:hideMark/>
          </w:tcPr>
          <w:p w14:paraId="06963430"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3,33</w:t>
            </w:r>
          </w:p>
        </w:tc>
        <w:tc>
          <w:tcPr>
            <w:tcW w:w="1180" w:type="dxa"/>
            <w:tcBorders>
              <w:top w:val="nil"/>
              <w:left w:val="nil"/>
              <w:bottom w:val="single" w:sz="4" w:space="0" w:color="auto"/>
              <w:right w:val="single" w:sz="4" w:space="0" w:color="auto"/>
            </w:tcBorders>
            <w:shd w:val="clear" w:color="auto" w:fill="auto"/>
            <w:noWrap/>
            <w:vAlign w:val="bottom"/>
            <w:hideMark/>
          </w:tcPr>
          <w:p w14:paraId="4B5CB86E"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21</w:t>
            </w:r>
          </w:p>
        </w:tc>
        <w:tc>
          <w:tcPr>
            <w:tcW w:w="1020" w:type="dxa"/>
            <w:tcBorders>
              <w:top w:val="nil"/>
              <w:left w:val="nil"/>
              <w:bottom w:val="single" w:sz="4" w:space="0" w:color="auto"/>
              <w:right w:val="single" w:sz="4" w:space="0" w:color="auto"/>
            </w:tcBorders>
            <w:shd w:val="clear" w:color="auto" w:fill="auto"/>
            <w:noWrap/>
            <w:vAlign w:val="bottom"/>
            <w:hideMark/>
          </w:tcPr>
          <w:p w14:paraId="3F1C2722"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36160EA8"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073D0B91"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4BF1668F"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509B1B11"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EDDA51D"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5</w:t>
            </w:r>
          </w:p>
        </w:tc>
        <w:tc>
          <w:tcPr>
            <w:tcW w:w="2160" w:type="dxa"/>
            <w:tcBorders>
              <w:top w:val="nil"/>
              <w:left w:val="nil"/>
              <w:bottom w:val="single" w:sz="4" w:space="0" w:color="auto"/>
              <w:right w:val="single" w:sz="4" w:space="0" w:color="auto"/>
            </w:tcBorders>
            <w:shd w:val="clear" w:color="auto" w:fill="auto"/>
            <w:noWrap/>
            <w:vAlign w:val="bottom"/>
            <w:hideMark/>
          </w:tcPr>
          <w:p w14:paraId="18144385"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Lê Đinh Giáp</w:t>
            </w:r>
          </w:p>
        </w:tc>
        <w:tc>
          <w:tcPr>
            <w:tcW w:w="1414" w:type="dxa"/>
            <w:tcBorders>
              <w:top w:val="nil"/>
              <w:left w:val="nil"/>
              <w:bottom w:val="single" w:sz="4" w:space="0" w:color="auto"/>
              <w:right w:val="single" w:sz="4" w:space="0" w:color="auto"/>
            </w:tcBorders>
            <w:shd w:val="clear" w:color="auto" w:fill="auto"/>
            <w:noWrap/>
            <w:vAlign w:val="bottom"/>
            <w:hideMark/>
          </w:tcPr>
          <w:p w14:paraId="5C6F1411"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Viên chức</w:t>
            </w:r>
          </w:p>
        </w:tc>
        <w:tc>
          <w:tcPr>
            <w:tcW w:w="700" w:type="dxa"/>
            <w:tcBorders>
              <w:top w:val="nil"/>
              <w:left w:val="nil"/>
              <w:bottom w:val="single" w:sz="4" w:space="0" w:color="auto"/>
              <w:right w:val="single" w:sz="4" w:space="0" w:color="auto"/>
            </w:tcBorders>
            <w:shd w:val="clear" w:color="auto" w:fill="auto"/>
            <w:noWrap/>
            <w:vAlign w:val="bottom"/>
            <w:hideMark/>
          </w:tcPr>
          <w:p w14:paraId="2C61A658"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3,99</w:t>
            </w:r>
          </w:p>
        </w:tc>
        <w:tc>
          <w:tcPr>
            <w:tcW w:w="1180" w:type="dxa"/>
            <w:tcBorders>
              <w:top w:val="nil"/>
              <w:left w:val="nil"/>
              <w:bottom w:val="single" w:sz="4" w:space="0" w:color="auto"/>
              <w:right w:val="single" w:sz="4" w:space="0" w:color="auto"/>
            </w:tcBorders>
            <w:shd w:val="clear" w:color="auto" w:fill="auto"/>
            <w:noWrap/>
            <w:vAlign w:val="bottom"/>
            <w:hideMark/>
          </w:tcPr>
          <w:p w14:paraId="39375376"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15</w:t>
            </w:r>
          </w:p>
        </w:tc>
        <w:tc>
          <w:tcPr>
            <w:tcW w:w="1020" w:type="dxa"/>
            <w:tcBorders>
              <w:top w:val="nil"/>
              <w:left w:val="nil"/>
              <w:bottom w:val="single" w:sz="4" w:space="0" w:color="auto"/>
              <w:right w:val="single" w:sz="4" w:space="0" w:color="auto"/>
            </w:tcBorders>
            <w:shd w:val="clear" w:color="auto" w:fill="auto"/>
            <w:noWrap/>
            <w:vAlign w:val="bottom"/>
            <w:hideMark/>
          </w:tcPr>
          <w:p w14:paraId="1A89B960"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309953BE"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052E7EE3"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63C67C4A"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5B2C5D34"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6A4280"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6</w:t>
            </w:r>
          </w:p>
        </w:tc>
        <w:tc>
          <w:tcPr>
            <w:tcW w:w="2160" w:type="dxa"/>
            <w:tcBorders>
              <w:top w:val="nil"/>
              <w:left w:val="nil"/>
              <w:bottom w:val="single" w:sz="4" w:space="0" w:color="auto"/>
              <w:right w:val="single" w:sz="4" w:space="0" w:color="auto"/>
            </w:tcBorders>
            <w:shd w:val="clear" w:color="auto" w:fill="auto"/>
            <w:noWrap/>
            <w:vAlign w:val="bottom"/>
            <w:hideMark/>
          </w:tcPr>
          <w:p w14:paraId="2C8614D9"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Nguyễn Trọng Đỉnh</w:t>
            </w:r>
          </w:p>
        </w:tc>
        <w:tc>
          <w:tcPr>
            <w:tcW w:w="1414" w:type="dxa"/>
            <w:tcBorders>
              <w:top w:val="nil"/>
              <w:left w:val="nil"/>
              <w:bottom w:val="single" w:sz="4" w:space="0" w:color="auto"/>
              <w:right w:val="single" w:sz="4" w:space="0" w:color="auto"/>
            </w:tcBorders>
            <w:shd w:val="clear" w:color="auto" w:fill="auto"/>
            <w:noWrap/>
            <w:vAlign w:val="bottom"/>
            <w:hideMark/>
          </w:tcPr>
          <w:p w14:paraId="2EDA9556"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HĐLĐ</w:t>
            </w:r>
          </w:p>
        </w:tc>
        <w:tc>
          <w:tcPr>
            <w:tcW w:w="700" w:type="dxa"/>
            <w:tcBorders>
              <w:top w:val="nil"/>
              <w:left w:val="nil"/>
              <w:bottom w:val="single" w:sz="4" w:space="0" w:color="auto"/>
              <w:right w:val="single" w:sz="4" w:space="0" w:color="auto"/>
            </w:tcBorders>
            <w:shd w:val="clear" w:color="auto" w:fill="auto"/>
            <w:noWrap/>
            <w:vAlign w:val="bottom"/>
            <w:hideMark/>
          </w:tcPr>
          <w:p w14:paraId="129FC92E"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3,33</w:t>
            </w:r>
          </w:p>
        </w:tc>
        <w:tc>
          <w:tcPr>
            <w:tcW w:w="1180" w:type="dxa"/>
            <w:tcBorders>
              <w:top w:val="nil"/>
              <w:left w:val="nil"/>
              <w:bottom w:val="single" w:sz="4" w:space="0" w:color="auto"/>
              <w:right w:val="single" w:sz="4" w:space="0" w:color="auto"/>
            </w:tcBorders>
            <w:shd w:val="clear" w:color="auto" w:fill="auto"/>
            <w:noWrap/>
            <w:vAlign w:val="bottom"/>
            <w:hideMark/>
          </w:tcPr>
          <w:p w14:paraId="16F5A163"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25</w:t>
            </w:r>
          </w:p>
        </w:tc>
        <w:tc>
          <w:tcPr>
            <w:tcW w:w="1020" w:type="dxa"/>
            <w:tcBorders>
              <w:top w:val="nil"/>
              <w:left w:val="nil"/>
              <w:bottom w:val="single" w:sz="4" w:space="0" w:color="auto"/>
              <w:right w:val="single" w:sz="4" w:space="0" w:color="auto"/>
            </w:tcBorders>
            <w:shd w:val="clear" w:color="auto" w:fill="auto"/>
            <w:noWrap/>
            <w:vAlign w:val="bottom"/>
            <w:hideMark/>
          </w:tcPr>
          <w:p w14:paraId="683D04DD"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07F09171"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330858E5"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62470F8C"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31FACEE9"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006A95"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7</w:t>
            </w:r>
          </w:p>
        </w:tc>
        <w:tc>
          <w:tcPr>
            <w:tcW w:w="2160" w:type="dxa"/>
            <w:tcBorders>
              <w:top w:val="nil"/>
              <w:left w:val="nil"/>
              <w:bottom w:val="single" w:sz="4" w:space="0" w:color="auto"/>
              <w:right w:val="single" w:sz="4" w:space="0" w:color="auto"/>
            </w:tcBorders>
            <w:shd w:val="clear" w:color="auto" w:fill="auto"/>
            <w:noWrap/>
            <w:vAlign w:val="bottom"/>
            <w:hideMark/>
          </w:tcPr>
          <w:p w14:paraId="3B05B60A"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Bùi Huyền Phương</w:t>
            </w:r>
          </w:p>
        </w:tc>
        <w:tc>
          <w:tcPr>
            <w:tcW w:w="1414" w:type="dxa"/>
            <w:tcBorders>
              <w:top w:val="nil"/>
              <w:left w:val="nil"/>
              <w:bottom w:val="single" w:sz="4" w:space="0" w:color="auto"/>
              <w:right w:val="single" w:sz="4" w:space="0" w:color="auto"/>
            </w:tcBorders>
            <w:shd w:val="clear" w:color="auto" w:fill="auto"/>
            <w:noWrap/>
            <w:vAlign w:val="bottom"/>
            <w:hideMark/>
          </w:tcPr>
          <w:p w14:paraId="6525644A"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HĐLĐ</w:t>
            </w:r>
          </w:p>
        </w:tc>
        <w:tc>
          <w:tcPr>
            <w:tcW w:w="700" w:type="dxa"/>
            <w:tcBorders>
              <w:top w:val="nil"/>
              <w:left w:val="nil"/>
              <w:bottom w:val="single" w:sz="4" w:space="0" w:color="auto"/>
              <w:right w:val="single" w:sz="4" w:space="0" w:color="auto"/>
            </w:tcBorders>
            <w:shd w:val="clear" w:color="auto" w:fill="auto"/>
            <w:noWrap/>
            <w:vAlign w:val="bottom"/>
            <w:hideMark/>
          </w:tcPr>
          <w:p w14:paraId="66854FBC"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3,33</w:t>
            </w:r>
          </w:p>
        </w:tc>
        <w:tc>
          <w:tcPr>
            <w:tcW w:w="1180" w:type="dxa"/>
            <w:tcBorders>
              <w:top w:val="nil"/>
              <w:left w:val="nil"/>
              <w:bottom w:val="single" w:sz="4" w:space="0" w:color="auto"/>
              <w:right w:val="single" w:sz="4" w:space="0" w:color="auto"/>
            </w:tcBorders>
            <w:shd w:val="clear" w:color="auto" w:fill="auto"/>
            <w:noWrap/>
            <w:vAlign w:val="bottom"/>
            <w:hideMark/>
          </w:tcPr>
          <w:p w14:paraId="2350CBDF"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21</w:t>
            </w:r>
          </w:p>
        </w:tc>
        <w:tc>
          <w:tcPr>
            <w:tcW w:w="1020" w:type="dxa"/>
            <w:tcBorders>
              <w:top w:val="nil"/>
              <w:left w:val="nil"/>
              <w:bottom w:val="single" w:sz="4" w:space="0" w:color="auto"/>
              <w:right w:val="single" w:sz="4" w:space="0" w:color="auto"/>
            </w:tcBorders>
            <w:shd w:val="clear" w:color="auto" w:fill="auto"/>
            <w:noWrap/>
            <w:vAlign w:val="bottom"/>
            <w:hideMark/>
          </w:tcPr>
          <w:p w14:paraId="6DA9E50E"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29C52906"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0BC3840E"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66ADBB64"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020A8795"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DE0837A"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8</w:t>
            </w:r>
          </w:p>
        </w:tc>
        <w:tc>
          <w:tcPr>
            <w:tcW w:w="2160" w:type="dxa"/>
            <w:tcBorders>
              <w:top w:val="nil"/>
              <w:left w:val="nil"/>
              <w:bottom w:val="single" w:sz="4" w:space="0" w:color="auto"/>
              <w:right w:val="single" w:sz="4" w:space="0" w:color="auto"/>
            </w:tcBorders>
            <w:shd w:val="clear" w:color="auto" w:fill="auto"/>
            <w:noWrap/>
            <w:vAlign w:val="bottom"/>
            <w:hideMark/>
          </w:tcPr>
          <w:p w14:paraId="2920E06C"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Tạ Khánh Linh</w:t>
            </w:r>
          </w:p>
        </w:tc>
        <w:tc>
          <w:tcPr>
            <w:tcW w:w="1414" w:type="dxa"/>
            <w:tcBorders>
              <w:top w:val="nil"/>
              <w:left w:val="nil"/>
              <w:bottom w:val="single" w:sz="4" w:space="0" w:color="auto"/>
              <w:right w:val="single" w:sz="4" w:space="0" w:color="auto"/>
            </w:tcBorders>
            <w:shd w:val="clear" w:color="auto" w:fill="auto"/>
            <w:noWrap/>
            <w:vAlign w:val="bottom"/>
            <w:hideMark/>
          </w:tcPr>
          <w:p w14:paraId="6D4E67DF"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HĐLĐ</w:t>
            </w:r>
          </w:p>
        </w:tc>
        <w:tc>
          <w:tcPr>
            <w:tcW w:w="700" w:type="dxa"/>
            <w:tcBorders>
              <w:top w:val="nil"/>
              <w:left w:val="nil"/>
              <w:bottom w:val="single" w:sz="4" w:space="0" w:color="auto"/>
              <w:right w:val="single" w:sz="4" w:space="0" w:color="auto"/>
            </w:tcBorders>
            <w:shd w:val="clear" w:color="auto" w:fill="auto"/>
            <w:noWrap/>
            <w:vAlign w:val="bottom"/>
            <w:hideMark/>
          </w:tcPr>
          <w:p w14:paraId="73F3D1A4"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2,34</w:t>
            </w:r>
          </w:p>
        </w:tc>
        <w:tc>
          <w:tcPr>
            <w:tcW w:w="1180" w:type="dxa"/>
            <w:tcBorders>
              <w:top w:val="nil"/>
              <w:left w:val="nil"/>
              <w:bottom w:val="single" w:sz="4" w:space="0" w:color="auto"/>
              <w:right w:val="single" w:sz="4" w:space="0" w:color="auto"/>
            </w:tcBorders>
            <w:shd w:val="clear" w:color="auto" w:fill="auto"/>
            <w:noWrap/>
            <w:vAlign w:val="bottom"/>
            <w:hideMark/>
          </w:tcPr>
          <w:p w14:paraId="6BBE75B0"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18</w:t>
            </w:r>
          </w:p>
        </w:tc>
        <w:tc>
          <w:tcPr>
            <w:tcW w:w="1020" w:type="dxa"/>
            <w:tcBorders>
              <w:top w:val="nil"/>
              <w:left w:val="nil"/>
              <w:bottom w:val="single" w:sz="4" w:space="0" w:color="auto"/>
              <w:right w:val="single" w:sz="4" w:space="0" w:color="auto"/>
            </w:tcBorders>
            <w:shd w:val="clear" w:color="auto" w:fill="auto"/>
            <w:noWrap/>
            <w:vAlign w:val="bottom"/>
            <w:hideMark/>
          </w:tcPr>
          <w:p w14:paraId="04B5DD8C"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5000FA08"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5084EB42"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16422177"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4E27019F"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001F31"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9</w:t>
            </w:r>
          </w:p>
        </w:tc>
        <w:tc>
          <w:tcPr>
            <w:tcW w:w="2160" w:type="dxa"/>
            <w:tcBorders>
              <w:top w:val="nil"/>
              <w:left w:val="nil"/>
              <w:bottom w:val="single" w:sz="4" w:space="0" w:color="auto"/>
              <w:right w:val="single" w:sz="4" w:space="0" w:color="auto"/>
            </w:tcBorders>
            <w:shd w:val="clear" w:color="auto" w:fill="auto"/>
            <w:noWrap/>
            <w:vAlign w:val="bottom"/>
            <w:hideMark/>
          </w:tcPr>
          <w:p w14:paraId="44B98042"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Kiều Phương  Nga</w:t>
            </w:r>
          </w:p>
        </w:tc>
        <w:tc>
          <w:tcPr>
            <w:tcW w:w="1414" w:type="dxa"/>
            <w:tcBorders>
              <w:top w:val="nil"/>
              <w:left w:val="nil"/>
              <w:bottom w:val="single" w:sz="4" w:space="0" w:color="auto"/>
              <w:right w:val="single" w:sz="4" w:space="0" w:color="auto"/>
            </w:tcBorders>
            <w:shd w:val="clear" w:color="auto" w:fill="auto"/>
            <w:noWrap/>
            <w:vAlign w:val="bottom"/>
            <w:hideMark/>
          </w:tcPr>
          <w:p w14:paraId="1B7A2C36"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HĐLĐ</w:t>
            </w:r>
          </w:p>
        </w:tc>
        <w:tc>
          <w:tcPr>
            <w:tcW w:w="700" w:type="dxa"/>
            <w:tcBorders>
              <w:top w:val="nil"/>
              <w:left w:val="nil"/>
              <w:bottom w:val="single" w:sz="4" w:space="0" w:color="auto"/>
              <w:right w:val="single" w:sz="4" w:space="0" w:color="auto"/>
            </w:tcBorders>
            <w:shd w:val="clear" w:color="auto" w:fill="auto"/>
            <w:noWrap/>
            <w:vAlign w:val="bottom"/>
            <w:hideMark/>
          </w:tcPr>
          <w:p w14:paraId="38FECAFD"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2,67</w:t>
            </w:r>
          </w:p>
        </w:tc>
        <w:tc>
          <w:tcPr>
            <w:tcW w:w="1180" w:type="dxa"/>
            <w:tcBorders>
              <w:top w:val="nil"/>
              <w:left w:val="nil"/>
              <w:bottom w:val="single" w:sz="4" w:space="0" w:color="auto"/>
              <w:right w:val="single" w:sz="4" w:space="0" w:color="auto"/>
            </w:tcBorders>
            <w:shd w:val="clear" w:color="auto" w:fill="auto"/>
            <w:noWrap/>
            <w:vAlign w:val="bottom"/>
            <w:hideMark/>
          </w:tcPr>
          <w:p w14:paraId="21BE2EAB"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20</w:t>
            </w:r>
          </w:p>
        </w:tc>
        <w:tc>
          <w:tcPr>
            <w:tcW w:w="1020" w:type="dxa"/>
            <w:tcBorders>
              <w:top w:val="nil"/>
              <w:left w:val="nil"/>
              <w:bottom w:val="single" w:sz="4" w:space="0" w:color="auto"/>
              <w:right w:val="single" w:sz="4" w:space="0" w:color="auto"/>
            </w:tcBorders>
            <w:shd w:val="clear" w:color="auto" w:fill="auto"/>
            <w:noWrap/>
            <w:vAlign w:val="bottom"/>
            <w:hideMark/>
          </w:tcPr>
          <w:p w14:paraId="18111909"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62FA299C"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321B407B"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5A857D5B"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463534" w:rsidRPr="00463534" w14:paraId="69978C71" w14:textId="77777777" w:rsidTr="00613D68">
        <w:trPr>
          <w:trHeight w:val="315"/>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760A60"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10</w:t>
            </w:r>
          </w:p>
        </w:tc>
        <w:tc>
          <w:tcPr>
            <w:tcW w:w="2160" w:type="dxa"/>
            <w:tcBorders>
              <w:top w:val="nil"/>
              <w:left w:val="nil"/>
              <w:bottom w:val="single" w:sz="4" w:space="0" w:color="auto"/>
              <w:right w:val="single" w:sz="4" w:space="0" w:color="auto"/>
            </w:tcBorders>
            <w:shd w:val="clear" w:color="auto" w:fill="auto"/>
            <w:noWrap/>
            <w:vAlign w:val="bottom"/>
            <w:hideMark/>
          </w:tcPr>
          <w:p w14:paraId="5078E801"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Lê Diệu Linh</w:t>
            </w:r>
          </w:p>
        </w:tc>
        <w:tc>
          <w:tcPr>
            <w:tcW w:w="1414" w:type="dxa"/>
            <w:tcBorders>
              <w:top w:val="nil"/>
              <w:left w:val="nil"/>
              <w:bottom w:val="single" w:sz="4" w:space="0" w:color="auto"/>
              <w:right w:val="single" w:sz="4" w:space="0" w:color="auto"/>
            </w:tcBorders>
            <w:shd w:val="clear" w:color="auto" w:fill="auto"/>
            <w:noWrap/>
            <w:vAlign w:val="bottom"/>
            <w:hideMark/>
          </w:tcPr>
          <w:p w14:paraId="4969541E" w14:textId="77777777" w:rsidR="00613D68" w:rsidRPr="00463534" w:rsidRDefault="00613D68" w:rsidP="00613D68">
            <w:pPr>
              <w:spacing w:before="0" w:after="0"/>
              <w:ind w:firstLine="0"/>
              <w:jc w:val="left"/>
              <w:rPr>
                <w:rFonts w:eastAsia="Times New Roman" w:cs="Times New Roman"/>
                <w:sz w:val="24"/>
                <w:szCs w:val="24"/>
                <w:lang w:eastAsia="en-US"/>
              </w:rPr>
            </w:pPr>
            <w:r w:rsidRPr="00463534">
              <w:rPr>
                <w:rFonts w:eastAsia="Times New Roman" w:cs="Times New Roman"/>
                <w:sz w:val="24"/>
                <w:szCs w:val="24"/>
                <w:lang w:eastAsia="en-US"/>
              </w:rPr>
              <w:t>HĐLĐ</w:t>
            </w:r>
          </w:p>
        </w:tc>
        <w:tc>
          <w:tcPr>
            <w:tcW w:w="700" w:type="dxa"/>
            <w:tcBorders>
              <w:top w:val="nil"/>
              <w:left w:val="nil"/>
              <w:bottom w:val="single" w:sz="4" w:space="0" w:color="auto"/>
              <w:right w:val="single" w:sz="4" w:space="0" w:color="auto"/>
            </w:tcBorders>
            <w:shd w:val="clear" w:color="auto" w:fill="auto"/>
            <w:noWrap/>
            <w:vAlign w:val="bottom"/>
            <w:hideMark/>
          </w:tcPr>
          <w:p w14:paraId="68CCCFFF"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1,9</w:t>
            </w:r>
          </w:p>
        </w:tc>
        <w:tc>
          <w:tcPr>
            <w:tcW w:w="1180" w:type="dxa"/>
            <w:tcBorders>
              <w:top w:val="nil"/>
              <w:left w:val="nil"/>
              <w:bottom w:val="single" w:sz="4" w:space="0" w:color="auto"/>
              <w:right w:val="single" w:sz="4" w:space="0" w:color="auto"/>
            </w:tcBorders>
            <w:shd w:val="clear" w:color="auto" w:fill="auto"/>
            <w:noWrap/>
            <w:vAlign w:val="bottom"/>
            <w:hideMark/>
          </w:tcPr>
          <w:p w14:paraId="14546652" w14:textId="77777777" w:rsidR="00613D68" w:rsidRPr="00463534" w:rsidRDefault="00613D68" w:rsidP="00613D68">
            <w:pPr>
              <w:spacing w:before="0" w:after="0"/>
              <w:ind w:firstLine="0"/>
              <w:jc w:val="right"/>
              <w:rPr>
                <w:rFonts w:eastAsia="Times New Roman" w:cs="Times New Roman"/>
                <w:sz w:val="24"/>
                <w:szCs w:val="24"/>
                <w:lang w:eastAsia="en-US"/>
              </w:rPr>
            </w:pPr>
            <w:r w:rsidRPr="00463534">
              <w:rPr>
                <w:rFonts w:eastAsia="Times New Roman" w:cs="Times New Roman"/>
                <w:sz w:val="24"/>
                <w:szCs w:val="24"/>
                <w:lang w:eastAsia="en-US"/>
              </w:rPr>
              <w:t>16</w:t>
            </w:r>
          </w:p>
        </w:tc>
        <w:tc>
          <w:tcPr>
            <w:tcW w:w="1020" w:type="dxa"/>
            <w:tcBorders>
              <w:top w:val="nil"/>
              <w:left w:val="nil"/>
              <w:bottom w:val="single" w:sz="4" w:space="0" w:color="auto"/>
              <w:right w:val="single" w:sz="4" w:space="0" w:color="auto"/>
            </w:tcBorders>
            <w:shd w:val="clear" w:color="auto" w:fill="auto"/>
            <w:noWrap/>
            <w:vAlign w:val="bottom"/>
            <w:hideMark/>
          </w:tcPr>
          <w:p w14:paraId="04E614DC"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09BAF0D3"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420" w:type="dxa"/>
            <w:tcBorders>
              <w:top w:val="nil"/>
              <w:left w:val="nil"/>
              <w:bottom w:val="single" w:sz="4" w:space="0" w:color="auto"/>
              <w:right w:val="single" w:sz="4" w:space="0" w:color="auto"/>
            </w:tcBorders>
            <w:shd w:val="clear" w:color="auto" w:fill="auto"/>
            <w:noWrap/>
            <w:vAlign w:val="bottom"/>
            <w:hideMark/>
          </w:tcPr>
          <w:p w14:paraId="63B58B44"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c>
          <w:tcPr>
            <w:tcW w:w="1220" w:type="dxa"/>
            <w:tcBorders>
              <w:top w:val="nil"/>
              <w:left w:val="nil"/>
              <w:bottom w:val="single" w:sz="4" w:space="0" w:color="auto"/>
              <w:right w:val="single" w:sz="4" w:space="0" w:color="auto"/>
            </w:tcBorders>
            <w:shd w:val="clear" w:color="auto" w:fill="auto"/>
            <w:noWrap/>
            <w:vAlign w:val="bottom"/>
            <w:hideMark/>
          </w:tcPr>
          <w:p w14:paraId="46ACADE2" w14:textId="77777777" w:rsidR="00613D68" w:rsidRPr="00463534" w:rsidRDefault="00613D68" w:rsidP="00613D68">
            <w:pPr>
              <w:spacing w:before="0" w:after="0"/>
              <w:ind w:firstLine="0"/>
              <w:jc w:val="center"/>
              <w:rPr>
                <w:rFonts w:eastAsia="Times New Roman" w:cs="Times New Roman"/>
                <w:sz w:val="24"/>
                <w:szCs w:val="24"/>
                <w:lang w:eastAsia="en-US"/>
              </w:rPr>
            </w:pPr>
            <w:r w:rsidRPr="00463534">
              <w:rPr>
                <w:rFonts w:eastAsia="Times New Roman" w:cs="Times New Roman"/>
                <w:sz w:val="24"/>
                <w:szCs w:val="24"/>
                <w:lang w:eastAsia="en-US"/>
              </w:rPr>
              <w:t>?</w:t>
            </w:r>
          </w:p>
        </w:tc>
      </w:tr>
      <w:tr w:rsidR="00613D68" w:rsidRPr="00463534" w14:paraId="0222289D" w14:textId="77777777" w:rsidTr="00613D68">
        <w:trPr>
          <w:trHeight w:val="315"/>
          <w:jc w:val="center"/>
        </w:trPr>
        <w:tc>
          <w:tcPr>
            <w:tcW w:w="380" w:type="dxa"/>
            <w:tcBorders>
              <w:top w:val="nil"/>
              <w:left w:val="nil"/>
              <w:bottom w:val="nil"/>
              <w:right w:val="nil"/>
            </w:tcBorders>
            <w:shd w:val="clear" w:color="auto" w:fill="auto"/>
            <w:noWrap/>
            <w:vAlign w:val="bottom"/>
            <w:hideMark/>
          </w:tcPr>
          <w:p w14:paraId="75F3C6FB" w14:textId="77777777" w:rsidR="00613D68" w:rsidRPr="00463534" w:rsidRDefault="00613D68" w:rsidP="00613D68">
            <w:pPr>
              <w:spacing w:before="0" w:after="0"/>
              <w:ind w:firstLine="0"/>
              <w:jc w:val="center"/>
              <w:rPr>
                <w:rFonts w:eastAsia="Times New Roman" w:cs="Times New Roman"/>
                <w:sz w:val="24"/>
                <w:szCs w:val="24"/>
                <w:lang w:eastAsia="en-US"/>
              </w:rPr>
            </w:pPr>
          </w:p>
        </w:tc>
        <w:tc>
          <w:tcPr>
            <w:tcW w:w="2160" w:type="dxa"/>
            <w:tcBorders>
              <w:top w:val="nil"/>
              <w:left w:val="nil"/>
              <w:bottom w:val="nil"/>
              <w:right w:val="nil"/>
            </w:tcBorders>
            <w:shd w:val="clear" w:color="auto" w:fill="auto"/>
            <w:noWrap/>
            <w:vAlign w:val="bottom"/>
            <w:hideMark/>
          </w:tcPr>
          <w:p w14:paraId="242575A9"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14" w:type="dxa"/>
            <w:tcBorders>
              <w:top w:val="nil"/>
              <w:left w:val="nil"/>
              <w:bottom w:val="nil"/>
              <w:right w:val="nil"/>
            </w:tcBorders>
            <w:shd w:val="clear" w:color="auto" w:fill="auto"/>
            <w:noWrap/>
            <w:vAlign w:val="bottom"/>
            <w:hideMark/>
          </w:tcPr>
          <w:p w14:paraId="4C1F8C37"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153002E"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180" w:type="dxa"/>
            <w:tcBorders>
              <w:top w:val="nil"/>
              <w:left w:val="nil"/>
              <w:bottom w:val="nil"/>
              <w:right w:val="nil"/>
            </w:tcBorders>
            <w:shd w:val="clear" w:color="auto" w:fill="auto"/>
            <w:noWrap/>
            <w:vAlign w:val="bottom"/>
            <w:hideMark/>
          </w:tcPr>
          <w:p w14:paraId="183ADBA0"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020" w:type="dxa"/>
            <w:tcBorders>
              <w:top w:val="nil"/>
              <w:left w:val="nil"/>
              <w:bottom w:val="nil"/>
              <w:right w:val="nil"/>
            </w:tcBorders>
            <w:shd w:val="clear" w:color="auto" w:fill="auto"/>
            <w:noWrap/>
            <w:vAlign w:val="bottom"/>
            <w:hideMark/>
          </w:tcPr>
          <w:p w14:paraId="250846CB"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4990A007"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420" w:type="dxa"/>
            <w:tcBorders>
              <w:top w:val="nil"/>
              <w:left w:val="nil"/>
              <w:bottom w:val="nil"/>
              <w:right w:val="nil"/>
            </w:tcBorders>
            <w:shd w:val="clear" w:color="auto" w:fill="auto"/>
            <w:noWrap/>
            <w:vAlign w:val="bottom"/>
            <w:hideMark/>
          </w:tcPr>
          <w:p w14:paraId="4C5814EB" w14:textId="77777777" w:rsidR="00613D68" w:rsidRPr="00463534" w:rsidRDefault="00613D68" w:rsidP="00613D68">
            <w:pPr>
              <w:spacing w:before="0" w:after="0"/>
              <w:ind w:firstLine="0"/>
              <w:jc w:val="left"/>
              <w:rPr>
                <w:rFonts w:eastAsia="Times New Roman" w:cs="Times New Roman"/>
                <w:sz w:val="20"/>
                <w:szCs w:val="20"/>
                <w:lang w:eastAsia="en-US"/>
              </w:rPr>
            </w:pPr>
          </w:p>
        </w:tc>
        <w:tc>
          <w:tcPr>
            <w:tcW w:w="1220" w:type="dxa"/>
            <w:tcBorders>
              <w:top w:val="nil"/>
              <w:left w:val="nil"/>
              <w:bottom w:val="nil"/>
              <w:right w:val="nil"/>
            </w:tcBorders>
            <w:shd w:val="clear" w:color="auto" w:fill="auto"/>
            <w:noWrap/>
            <w:vAlign w:val="bottom"/>
            <w:hideMark/>
          </w:tcPr>
          <w:p w14:paraId="6A27562F" w14:textId="77777777" w:rsidR="00613D68" w:rsidRPr="00463534" w:rsidRDefault="00613D68" w:rsidP="00613D68">
            <w:pPr>
              <w:spacing w:before="0" w:after="0"/>
              <w:ind w:firstLine="0"/>
              <w:jc w:val="left"/>
              <w:rPr>
                <w:rFonts w:eastAsia="Times New Roman" w:cs="Times New Roman"/>
                <w:sz w:val="20"/>
                <w:szCs w:val="20"/>
                <w:lang w:eastAsia="en-US"/>
              </w:rPr>
            </w:pPr>
          </w:p>
        </w:tc>
      </w:tr>
    </w:tbl>
    <w:p w14:paraId="10C2458E" w14:textId="14AF33EA" w:rsidR="00F3188B" w:rsidRPr="00463534" w:rsidRDefault="00F3188B" w:rsidP="00FD1F51">
      <w:pPr>
        <w:ind w:firstLine="0"/>
      </w:pPr>
    </w:p>
    <w:sectPr w:rsidR="00F3188B" w:rsidRPr="00463534" w:rsidSect="00D45E17">
      <w:pgSz w:w="11906" w:h="16838" w:code="9"/>
      <w:pgMar w:top="1134" w:right="1134" w:bottom="851"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05"/>
    <w:rsid w:val="00000832"/>
    <w:rsid w:val="00006F09"/>
    <w:rsid w:val="00034C20"/>
    <w:rsid w:val="00037E62"/>
    <w:rsid w:val="00067D67"/>
    <w:rsid w:val="000765A7"/>
    <w:rsid w:val="001064D7"/>
    <w:rsid w:val="00145954"/>
    <w:rsid w:val="001604FD"/>
    <w:rsid w:val="001654C9"/>
    <w:rsid w:val="0017617D"/>
    <w:rsid w:val="00197BDD"/>
    <w:rsid w:val="001A40A4"/>
    <w:rsid w:val="00202C0A"/>
    <w:rsid w:val="002B2774"/>
    <w:rsid w:val="002B3FFF"/>
    <w:rsid w:val="002D3084"/>
    <w:rsid w:val="00321DA8"/>
    <w:rsid w:val="003D16BF"/>
    <w:rsid w:val="00405072"/>
    <w:rsid w:val="00461CA5"/>
    <w:rsid w:val="00463534"/>
    <w:rsid w:val="004678DD"/>
    <w:rsid w:val="00482C51"/>
    <w:rsid w:val="004C0DAD"/>
    <w:rsid w:val="004D7904"/>
    <w:rsid w:val="004F3616"/>
    <w:rsid w:val="00514ED3"/>
    <w:rsid w:val="005711E4"/>
    <w:rsid w:val="005A37E3"/>
    <w:rsid w:val="005A3A88"/>
    <w:rsid w:val="005E4C69"/>
    <w:rsid w:val="00602A0B"/>
    <w:rsid w:val="00602D64"/>
    <w:rsid w:val="00613D68"/>
    <w:rsid w:val="00620D5E"/>
    <w:rsid w:val="006560D4"/>
    <w:rsid w:val="00677F01"/>
    <w:rsid w:val="007239B9"/>
    <w:rsid w:val="00787D5B"/>
    <w:rsid w:val="007B705B"/>
    <w:rsid w:val="007D1377"/>
    <w:rsid w:val="00833023"/>
    <w:rsid w:val="0085077C"/>
    <w:rsid w:val="008C7191"/>
    <w:rsid w:val="008D6890"/>
    <w:rsid w:val="008F4F1C"/>
    <w:rsid w:val="009011BE"/>
    <w:rsid w:val="009440C7"/>
    <w:rsid w:val="00995E55"/>
    <w:rsid w:val="009D0E87"/>
    <w:rsid w:val="00A340AE"/>
    <w:rsid w:val="00A46538"/>
    <w:rsid w:val="00A711C2"/>
    <w:rsid w:val="00B57A38"/>
    <w:rsid w:val="00B7542D"/>
    <w:rsid w:val="00B9777B"/>
    <w:rsid w:val="00BB70FB"/>
    <w:rsid w:val="00C20EA6"/>
    <w:rsid w:val="00C644D5"/>
    <w:rsid w:val="00C64B02"/>
    <w:rsid w:val="00C67485"/>
    <w:rsid w:val="00CA4B05"/>
    <w:rsid w:val="00CD067A"/>
    <w:rsid w:val="00CE4907"/>
    <w:rsid w:val="00CF24C8"/>
    <w:rsid w:val="00CF6CF0"/>
    <w:rsid w:val="00D0120A"/>
    <w:rsid w:val="00D45E17"/>
    <w:rsid w:val="00D55E76"/>
    <w:rsid w:val="00D636A7"/>
    <w:rsid w:val="00DA0985"/>
    <w:rsid w:val="00DD6050"/>
    <w:rsid w:val="00E72C41"/>
    <w:rsid w:val="00E7683B"/>
    <w:rsid w:val="00F3188B"/>
    <w:rsid w:val="00F3422E"/>
    <w:rsid w:val="00F43F83"/>
    <w:rsid w:val="00F71F47"/>
    <w:rsid w:val="00F74273"/>
    <w:rsid w:val="00FD1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paragraph" w:styleId="Heading3">
    <w:name w:val="heading 3"/>
    <w:basedOn w:val="Normal"/>
    <w:next w:val="Normal"/>
    <w:link w:val="Heading3Char"/>
    <w:uiPriority w:val="9"/>
    <w:unhideWhenUsed/>
    <w:qFormat/>
    <w:rsid w:val="005A3A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styleId="TableGrid">
    <w:name w:val="Table Grid"/>
    <w:basedOn w:val="TableNormal"/>
    <w:uiPriority w:val="39"/>
    <w:rsid w:val="00202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765A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60D4"/>
    <w:pPr>
      <w:spacing w:before="100" w:beforeAutospacing="1" w:after="100" w:afterAutospacing="1"/>
      <w:ind w:firstLine="0"/>
      <w:jc w:val="left"/>
    </w:pPr>
    <w:rPr>
      <w:rFonts w:eastAsia="Times New Roman" w:cs="Times New Roman"/>
      <w:sz w:val="24"/>
      <w:szCs w:val="24"/>
      <w:lang w:eastAsia="en-US"/>
    </w:rPr>
  </w:style>
  <w:style w:type="character" w:styleId="Hyperlink">
    <w:name w:val="Hyperlink"/>
    <w:basedOn w:val="DefaultParagraphFont"/>
    <w:uiPriority w:val="99"/>
    <w:semiHidden/>
    <w:unhideWhenUsed/>
    <w:rsid w:val="006560D4"/>
    <w:rPr>
      <w:color w:val="0000FF"/>
      <w:u w:val="single"/>
    </w:rPr>
  </w:style>
  <w:style w:type="character" w:customStyle="1" w:styleId="bold">
    <w:name w:val="bold"/>
    <w:basedOn w:val="DefaultParagraphFont"/>
    <w:rsid w:val="00F3422E"/>
  </w:style>
  <w:style w:type="character" w:customStyle="1" w:styleId="Heading3Char">
    <w:name w:val="Heading 3 Char"/>
    <w:basedOn w:val="DefaultParagraphFont"/>
    <w:link w:val="Heading3"/>
    <w:uiPriority w:val="9"/>
    <w:rsid w:val="005A3A88"/>
    <w:rPr>
      <w:rFonts w:asciiTheme="majorHAnsi" w:eastAsiaTheme="majorEastAsia" w:hAnsiTheme="majorHAnsi" w:cstheme="majorBidi"/>
      <w:color w:val="1F4D78" w:themeColor="accent1" w:themeShade="7F"/>
      <w:szCs w:val="24"/>
      <w:lang w:eastAsia="zh-CN"/>
    </w:rPr>
  </w:style>
  <w:style w:type="character" w:styleId="Strong">
    <w:name w:val="Strong"/>
    <w:basedOn w:val="DefaultParagraphFont"/>
    <w:uiPriority w:val="22"/>
    <w:qFormat/>
    <w:rsid w:val="00482C51"/>
    <w:rPr>
      <w:b/>
      <w:bCs/>
    </w:rPr>
  </w:style>
  <w:style w:type="character" w:styleId="Emphasis">
    <w:name w:val="Emphasis"/>
    <w:basedOn w:val="DefaultParagraphFont"/>
    <w:uiPriority w:val="20"/>
    <w:qFormat/>
    <w:rsid w:val="001459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6384">
      <w:bodyDiv w:val="1"/>
      <w:marLeft w:val="0"/>
      <w:marRight w:val="0"/>
      <w:marTop w:val="0"/>
      <w:marBottom w:val="0"/>
      <w:divBdr>
        <w:top w:val="none" w:sz="0" w:space="0" w:color="auto"/>
        <w:left w:val="none" w:sz="0" w:space="0" w:color="auto"/>
        <w:bottom w:val="none" w:sz="0" w:space="0" w:color="auto"/>
        <w:right w:val="none" w:sz="0" w:space="0" w:color="auto"/>
      </w:divBdr>
      <w:divsChild>
        <w:div w:id="1200818552">
          <w:marLeft w:val="0"/>
          <w:marRight w:val="0"/>
          <w:marTop w:val="75"/>
          <w:marBottom w:val="75"/>
          <w:divBdr>
            <w:top w:val="none" w:sz="0" w:space="0" w:color="auto"/>
            <w:left w:val="none" w:sz="0" w:space="0" w:color="auto"/>
            <w:bottom w:val="none" w:sz="0" w:space="0" w:color="auto"/>
            <w:right w:val="none" w:sz="0" w:space="0" w:color="auto"/>
          </w:divBdr>
        </w:div>
        <w:div w:id="1910991803">
          <w:marLeft w:val="75"/>
          <w:marRight w:val="0"/>
          <w:marTop w:val="0"/>
          <w:marBottom w:val="0"/>
          <w:divBdr>
            <w:top w:val="none" w:sz="0" w:space="0" w:color="auto"/>
            <w:left w:val="none" w:sz="0" w:space="0" w:color="auto"/>
            <w:bottom w:val="none" w:sz="0" w:space="0" w:color="auto"/>
            <w:right w:val="none" w:sz="0" w:space="0" w:color="auto"/>
          </w:divBdr>
          <w:divsChild>
            <w:div w:id="12554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2658">
      <w:bodyDiv w:val="1"/>
      <w:marLeft w:val="0"/>
      <w:marRight w:val="0"/>
      <w:marTop w:val="0"/>
      <w:marBottom w:val="0"/>
      <w:divBdr>
        <w:top w:val="none" w:sz="0" w:space="0" w:color="auto"/>
        <w:left w:val="none" w:sz="0" w:space="0" w:color="auto"/>
        <w:bottom w:val="none" w:sz="0" w:space="0" w:color="auto"/>
        <w:right w:val="none" w:sz="0" w:space="0" w:color="auto"/>
      </w:divBdr>
    </w:div>
    <w:div w:id="169754853">
      <w:bodyDiv w:val="1"/>
      <w:marLeft w:val="0"/>
      <w:marRight w:val="0"/>
      <w:marTop w:val="0"/>
      <w:marBottom w:val="0"/>
      <w:divBdr>
        <w:top w:val="none" w:sz="0" w:space="0" w:color="auto"/>
        <w:left w:val="none" w:sz="0" w:space="0" w:color="auto"/>
        <w:bottom w:val="none" w:sz="0" w:space="0" w:color="auto"/>
        <w:right w:val="none" w:sz="0" w:space="0" w:color="auto"/>
      </w:divBdr>
    </w:div>
    <w:div w:id="223024796">
      <w:bodyDiv w:val="1"/>
      <w:marLeft w:val="0"/>
      <w:marRight w:val="0"/>
      <w:marTop w:val="0"/>
      <w:marBottom w:val="0"/>
      <w:divBdr>
        <w:top w:val="none" w:sz="0" w:space="0" w:color="auto"/>
        <w:left w:val="none" w:sz="0" w:space="0" w:color="auto"/>
        <w:bottom w:val="none" w:sz="0" w:space="0" w:color="auto"/>
        <w:right w:val="none" w:sz="0" w:space="0" w:color="auto"/>
      </w:divBdr>
    </w:div>
    <w:div w:id="300620780">
      <w:bodyDiv w:val="1"/>
      <w:marLeft w:val="0"/>
      <w:marRight w:val="0"/>
      <w:marTop w:val="0"/>
      <w:marBottom w:val="0"/>
      <w:divBdr>
        <w:top w:val="none" w:sz="0" w:space="0" w:color="auto"/>
        <w:left w:val="none" w:sz="0" w:space="0" w:color="auto"/>
        <w:bottom w:val="none" w:sz="0" w:space="0" w:color="auto"/>
        <w:right w:val="none" w:sz="0" w:space="0" w:color="auto"/>
      </w:divBdr>
    </w:div>
    <w:div w:id="522943986">
      <w:bodyDiv w:val="1"/>
      <w:marLeft w:val="0"/>
      <w:marRight w:val="0"/>
      <w:marTop w:val="0"/>
      <w:marBottom w:val="0"/>
      <w:divBdr>
        <w:top w:val="none" w:sz="0" w:space="0" w:color="auto"/>
        <w:left w:val="none" w:sz="0" w:space="0" w:color="auto"/>
        <w:bottom w:val="none" w:sz="0" w:space="0" w:color="auto"/>
        <w:right w:val="none" w:sz="0" w:space="0" w:color="auto"/>
      </w:divBdr>
    </w:div>
    <w:div w:id="628903266">
      <w:bodyDiv w:val="1"/>
      <w:marLeft w:val="0"/>
      <w:marRight w:val="0"/>
      <w:marTop w:val="0"/>
      <w:marBottom w:val="0"/>
      <w:divBdr>
        <w:top w:val="none" w:sz="0" w:space="0" w:color="auto"/>
        <w:left w:val="none" w:sz="0" w:space="0" w:color="auto"/>
        <w:bottom w:val="none" w:sz="0" w:space="0" w:color="auto"/>
        <w:right w:val="none" w:sz="0" w:space="0" w:color="auto"/>
      </w:divBdr>
      <w:divsChild>
        <w:div w:id="718481999">
          <w:marLeft w:val="0"/>
          <w:marRight w:val="0"/>
          <w:marTop w:val="0"/>
          <w:marBottom w:val="0"/>
          <w:divBdr>
            <w:top w:val="none" w:sz="0" w:space="0" w:color="auto"/>
            <w:left w:val="none" w:sz="0" w:space="0" w:color="auto"/>
            <w:bottom w:val="none" w:sz="0" w:space="0" w:color="auto"/>
            <w:right w:val="none" w:sz="0" w:space="0" w:color="auto"/>
          </w:divBdr>
          <w:divsChild>
            <w:div w:id="7267303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70394049">
      <w:bodyDiv w:val="1"/>
      <w:marLeft w:val="0"/>
      <w:marRight w:val="0"/>
      <w:marTop w:val="0"/>
      <w:marBottom w:val="0"/>
      <w:divBdr>
        <w:top w:val="none" w:sz="0" w:space="0" w:color="auto"/>
        <w:left w:val="none" w:sz="0" w:space="0" w:color="auto"/>
        <w:bottom w:val="none" w:sz="0" w:space="0" w:color="auto"/>
        <w:right w:val="none" w:sz="0" w:space="0" w:color="auto"/>
      </w:divBdr>
      <w:divsChild>
        <w:div w:id="465123967">
          <w:marLeft w:val="0"/>
          <w:marRight w:val="0"/>
          <w:marTop w:val="0"/>
          <w:marBottom w:val="0"/>
          <w:divBdr>
            <w:top w:val="none" w:sz="0" w:space="0" w:color="auto"/>
            <w:left w:val="none" w:sz="0" w:space="0" w:color="auto"/>
            <w:bottom w:val="none" w:sz="0" w:space="0" w:color="auto"/>
            <w:right w:val="none" w:sz="0" w:space="0" w:color="auto"/>
          </w:divBdr>
        </w:div>
        <w:div w:id="176385900">
          <w:marLeft w:val="0"/>
          <w:marRight w:val="0"/>
          <w:marTop w:val="0"/>
          <w:marBottom w:val="0"/>
          <w:divBdr>
            <w:top w:val="none" w:sz="0" w:space="0" w:color="auto"/>
            <w:left w:val="none" w:sz="0" w:space="0" w:color="auto"/>
            <w:bottom w:val="none" w:sz="0" w:space="0" w:color="auto"/>
            <w:right w:val="none" w:sz="0" w:space="0" w:color="auto"/>
          </w:divBdr>
          <w:divsChild>
            <w:div w:id="773669116">
              <w:marLeft w:val="0"/>
              <w:marRight w:val="0"/>
              <w:marTop w:val="0"/>
              <w:marBottom w:val="240"/>
              <w:divBdr>
                <w:top w:val="none" w:sz="0" w:space="0" w:color="auto"/>
                <w:left w:val="none" w:sz="0" w:space="0" w:color="auto"/>
                <w:bottom w:val="none" w:sz="0" w:space="0" w:color="auto"/>
                <w:right w:val="none" w:sz="0" w:space="0" w:color="auto"/>
              </w:divBdr>
            </w:div>
            <w:div w:id="569735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1657252">
      <w:bodyDiv w:val="1"/>
      <w:marLeft w:val="0"/>
      <w:marRight w:val="0"/>
      <w:marTop w:val="0"/>
      <w:marBottom w:val="0"/>
      <w:divBdr>
        <w:top w:val="none" w:sz="0" w:space="0" w:color="auto"/>
        <w:left w:val="none" w:sz="0" w:space="0" w:color="auto"/>
        <w:bottom w:val="none" w:sz="0" w:space="0" w:color="auto"/>
        <w:right w:val="none" w:sz="0" w:space="0" w:color="auto"/>
      </w:divBdr>
    </w:div>
    <w:div w:id="785078533">
      <w:bodyDiv w:val="1"/>
      <w:marLeft w:val="0"/>
      <w:marRight w:val="0"/>
      <w:marTop w:val="0"/>
      <w:marBottom w:val="0"/>
      <w:divBdr>
        <w:top w:val="none" w:sz="0" w:space="0" w:color="auto"/>
        <w:left w:val="none" w:sz="0" w:space="0" w:color="auto"/>
        <w:bottom w:val="none" w:sz="0" w:space="0" w:color="auto"/>
        <w:right w:val="none" w:sz="0" w:space="0" w:color="auto"/>
      </w:divBdr>
    </w:div>
    <w:div w:id="1194418704">
      <w:bodyDiv w:val="1"/>
      <w:marLeft w:val="0"/>
      <w:marRight w:val="0"/>
      <w:marTop w:val="0"/>
      <w:marBottom w:val="0"/>
      <w:divBdr>
        <w:top w:val="none" w:sz="0" w:space="0" w:color="auto"/>
        <w:left w:val="none" w:sz="0" w:space="0" w:color="auto"/>
        <w:bottom w:val="none" w:sz="0" w:space="0" w:color="auto"/>
        <w:right w:val="none" w:sz="0" w:space="0" w:color="auto"/>
      </w:divBdr>
    </w:div>
    <w:div w:id="1266693158">
      <w:bodyDiv w:val="1"/>
      <w:marLeft w:val="0"/>
      <w:marRight w:val="0"/>
      <w:marTop w:val="0"/>
      <w:marBottom w:val="0"/>
      <w:divBdr>
        <w:top w:val="none" w:sz="0" w:space="0" w:color="auto"/>
        <w:left w:val="none" w:sz="0" w:space="0" w:color="auto"/>
        <w:bottom w:val="none" w:sz="0" w:space="0" w:color="auto"/>
        <w:right w:val="none" w:sz="0" w:space="0" w:color="auto"/>
      </w:divBdr>
    </w:div>
    <w:div w:id="1398746729">
      <w:bodyDiv w:val="1"/>
      <w:marLeft w:val="0"/>
      <w:marRight w:val="0"/>
      <w:marTop w:val="0"/>
      <w:marBottom w:val="0"/>
      <w:divBdr>
        <w:top w:val="none" w:sz="0" w:space="0" w:color="auto"/>
        <w:left w:val="none" w:sz="0" w:space="0" w:color="auto"/>
        <w:bottom w:val="none" w:sz="0" w:space="0" w:color="auto"/>
        <w:right w:val="none" w:sz="0" w:space="0" w:color="auto"/>
      </w:divBdr>
    </w:div>
    <w:div w:id="1434788320">
      <w:bodyDiv w:val="1"/>
      <w:marLeft w:val="0"/>
      <w:marRight w:val="0"/>
      <w:marTop w:val="0"/>
      <w:marBottom w:val="0"/>
      <w:divBdr>
        <w:top w:val="none" w:sz="0" w:space="0" w:color="auto"/>
        <w:left w:val="none" w:sz="0" w:space="0" w:color="auto"/>
        <w:bottom w:val="none" w:sz="0" w:space="0" w:color="auto"/>
        <w:right w:val="none" w:sz="0" w:space="0" w:color="auto"/>
      </w:divBdr>
    </w:div>
    <w:div w:id="1572158440">
      <w:bodyDiv w:val="1"/>
      <w:marLeft w:val="0"/>
      <w:marRight w:val="0"/>
      <w:marTop w:val="0"/>
      <w:marBottom w:val="0"/>
      <w:divBdr>
        <w:top w:val="none" w:sz="0" w:space="0" w:color="auto"/>
        <w:left w:val="none" w:sz="0" w:space="0" w:color="auto"/>
        <w:bottom w:val="none" w:sz="0" w:space="0" w:color="auto"/>
        <w:right w:val="none" w:sz="0" w:space="0" w:color="auto"/>
      </w:divBdr>
    </w:div>
    <w:div w:id="1682583717">
      <w:bodyDiv w:val="1"/>
      <w:marLeft w:val="0"/>
      <w:marRight w:val="0"/>
      <w:marTop w:val="0"/>
      <w:marBottom w:val="0"/>
      <w:divBdr>
        <w:top w:val="none" w:sz="0" w:space="0" w:color="auto"/>
        <w:left w:val="none" w:sz="0" w:space="0" w:color="auto"/>
        <w:bottom w:val="none" w:sz="0" w:space="0" w:color="auto"/>
        <w:right w:val="none" w:sz="0" w:space="0" w:color="auto"/>
      </w:divBdr>
    </w:div>
    <w:div w:id="1828587728">
      <w:bodyDiv w:val="1"/>
      <w:marLeft w:val="0"/>
      <w:marRight w:val="0"/>
      <w:marTop w:val="0"/>
      <w:marBottom w:val="0"/>
      <w:divBdr>
        <w:top w:val="none" w:sz="0" w:space="0" w:color="auto"/>
        <w:left w:val="none" w:sz="0" w:space="0" w:color="auto"/>
        <w:bottom w:val="none" w:sz="0" w:space="0" w:color="auto"/>
        <w:right w:val="none" w:sz="0" w:space="0" w:color="auto"/>
      </w:divBdr>
    </w:div>
    <w:div w:id="1854755973">
      <w:bodyDiv w:val="1"/>
      <w:marLeft w:val="0"/>
      <w:marRight w:val="0"/>
      <w:marTop w:val="0"/>
      <w:marBottom w:val="0"/>
      <w:divBdr>
        <w:top w:val="none" w:sz="0" w:space="0" w:color="auto"/>
        <w:left w:val="none" w:sz="0" w:space="0" w:color="auto"/>
        <w:bottom w:val="none" w:sz="0" w:space="0" w:color="auto"/>
        <w:right w:val="none" w:sz="0" w:space="0" w:color="auto"/>
      </w:divBdr>
    </w:div>
    <w:div w:id="1858616615">
      <w:bodyDiv w:val="1"/>
      <w:marLeft w:val="0"/>
      <w:marRight w:val="0"/>
      <w:marTop w:val="0"/>
      <w:marBottom w:val="0"/>
      <w:divBdr>
        <w:top w:val="none" w:sz="0" w:space="0" w:color="auto"/>
        <w:left w:val="none" w:sz="0" w:space="0" w:color="auto"/>
        <w:bottom w:val="none" w:sz="0" w:space="0" w:color="auto"/>
        <w:right w:val="none" w:sz="0" w:space="0" w:color="auto"/>
      </w:divBdr>
    </w:div>
    <w:div w:id="1917934746">
      <w:bodyDiv w:val="1"/>
      <w:marLeft w:val="0"/>
      <w:marRight w:val="0"/>
      <w:marTop w:val="0"/>
      <w:marBottom w:val="0"/>
      <w:divBdr>
        <w:top w:val="none" w:sz="0" w:space="0" w:color="auto"/>
        <w:left w:val="none" w:sz="0" w:space="0" w:color="auto"/>
        <w:bottom w:val="none" w:sz="0" w:space="0" w:color="auto"/>
        <w:right w:val="none" w:sz="0" w:space="0" w:color="auto"/>
      </w:divBdr>
      <w:divsChild>
        <w:div w:id="1148014177">
          <w:marLeft w:val="0"/>
          <w:marRight w:val="0"/>
          <w:marTop w:val="75"/>
          <w:marBottom w:val="75"/>
          <w:divBdr>
            <w:top w:val="none" w:sz="0" w:space="0" w:color="auto"/>
            <w:left w:val="none" w:sz="0" w:space="0" w:color="auto"/>
            <w:bottom w:val="none" w:sz="0" w:space="0" w:color="auto"/>
            <w:right w:val="none" w:sz="0" w:space="0" w:color="auto"/>
          </w:divBdr>
        </w:div>
        <w:div w:id="259489580">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5</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2020-09-25T13:57:00Z</dcterms:created>
  <dcterms:modified xsi:type="dcterms:W3CDTF">2023-08-26T08:05:00Z</dcterms:modified>
</cp:coreProperties>
</file>