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5505FC" w:rsidRPr="00EA7F90" w:rsidTr="004A0CD9">
        <w:tc>
          <w:tcPr>
            <w:tcW w:w="3256" w:type="dxa"/>
          </w:tcPr>
          <w:p w:rsidR="005505FC" w:rsidRPr="00EA7F90" w:rsidRDefault="005505FC" w:rsidP="004A0CD9">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rsidR="005505FC" w:rsidRPr="00EA7F90" w:rsidRDefault="005505FC" w:rsidP="004A0CD9">
            <w:pPr>
              <w:jc w:val="center"/>
              <w:rPr>
                <w:rFonts w:eastAsiaTheme="minorEastAsia" w:cs="Times New Roman"/>
                <w:b/>
                <w:sz w:val="26"/>
                <w:szCs w:val="26"/>
                <w:lang w:eastAsia="zh-CN"/>
              </w:rPr>
            </w:pPr>
            <w:r w:rsidRPr="00EA7F90">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15FB96C9" wp14:editId="6FD44CD2">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454B6F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EA7F90">
              <w:rPr>
                <w:rFonts w:eastAsiaTheme="minorEastAsia" w:cs="Times New Roman"/>
                <w:b/>
                <w:sz w:val="26"/>
                <w:szCs w:val="26"/>
                <w:lang w:eastAsia="zh-CN"/>
              </w:rPr>
              <w:t>TRUNG TÂM CNTT&amp;TT</w:t>
            </w:r>
          </w:p>
          <w:p w:rsidR="005505FC" w:rsidRPr="00EA7F90" w:rsidRDefault="005505FC" w:rsidP="004A0CD9">
            <w:pPr>
              <w:jc w:val="center"/>
              <w:rPr>
                <w:rFonts w:eastAsiaTheme="minorEastAsia" w:cs="Times New Roman"/>
                <w:b/>
                <w:sz w:val="26"/>
                <w:szCs w:val="26"/>
                <w:lang w:eastAsia="zh-CN"/>
              </w:rPr>
            </w:pPr>
          </w:p>
          <w:p w:rsidR="005505FC" w:rsidRPr="00EA7F90" w:rsidRDefault="005505FC" w:rsidP="005505FC">
            <w:pPr>
              <w:jc w:val="center"/>
              <w:rPr>
                <w:rFonts w:eastAsiaTheme="minorEastAsia" w:cs="Times New Roman"/>
                <w:b/>
                <w:sz w:val="26"/>
                <w:szCs w:val="26"/>
                <w:lang w:eastAsia="zh-CN"/>
              </w:rPr>
            </w:pPr>
            <w:r w:rsidRPr="00EA7F90">
              <w:rPr>
                <w:rFonts w:eastAsiaTheme="minorEastAsia" w:cs="Times New Roman"/>
                <w:b/>
                <w:sz w:val="26"/>
                <w:szCs w:val="26"/>
                <w:lang w:eastAsia="zh-CN"/>
              </w:rPr>
              <w:t>Mã đề: NAICT- 05</w:t>
            </w:r>
            <w:r>
              <w:rPr>
                <w:rFonts w:eastAsiaTheme="minorEastAsia" w:cs="Times New Roman"/>
                <w:b/>
                <w:sz w:val="26"/>
                <w:szCs w:val="26"/>
                <w:lang w:eastAsia="zh-CN"/>
              </w:rPr>
              <w:t>6</w:t>
            </w:r>
          </w:p>
        </w:tc>
        <w:tc>
          <w:tcPr>
            <w:tcW w:w="5806" w:type="dxa"/>
          </w:tcPr>
          <w:p w:rsidR="005505FC" w:rsidRPr="00EA7F90" w:rsidRDefault="005505FC" w:rsidP="004A0CD9">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rsidR="005505FC" w:rsidRPr="00EA7F90" w:rsidRDefault="005505FC" w:rsidP="004A0CD9">
            <w:pPr>
              <w:jc w:val="center"/>
              <w:rPr>
                <w:rFonts w:eastAsiaTheme="minorEastAsia" w:cs="Times New Roman"/>
                <w:b/>
                <w:sz w:val="26"/>
                <w:szCs w:val="26"/>
                <w:lang w:eastAsia="zh-CN"/>
              </w:rPr>
            </w:pPr>
            <w:r w:rsidRPr="00EA7F90">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3E941025" wp14:editId="513C3F05">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DDDB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EA7F90">
              <w:rPr>
                <w:rFonts w:eastAsiaTheme="minorEastAsia" w:cs="Times New Roman"/>
                <w:b/>
                <w:sz w:val="26"/>
                <w:szCs w:val="26"/>
                <w:lang w:eastAsia="zh-CN"/>
              </w:rPr>
              <w:t>Độc lập - Tự do - Hạnh phúc</w:t>
            </w:r>
          </w:p>
          <w:p w:rsidR="005505FC" w:rsidRPr="00EA7F90" w:rsidRDefault="005505FC" w:rsidP="004A0CD9">
            <w:pPr>
              <w:jc w:val="center"/>
              <w:rPr>
                <w:rFonts w:eastAsiaTheme="minorEastAsia" w:cs="Times New Roman"/>
                <w:b/>
                <w:sz w:val="26"/>
                <w:szCs w:val="26"/>
                <w:lang w:eastAsia="zh-CN"/>
              </w:rPr>
            </w:pPr>
          </w:p>
          <w:p w:rsidR="005505FC" w:rsidRPr="00EA7F90" w:rsidRDefault="005505FC" w:rsidP="005505FC">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w:t>
            </w:r>
            <w:r w:rsidRPr="00EA7F90">
              <w:rPr>
                <w:rFonts w:eastAsiaTheme="minorEastAsia" w:cs="Times New Roman"/>
                <w:i/>
                <w:sz w:val="26"/>
                <w:szCs w:val="26"/>
                <w:lang w:eastAsia="zh-CN"/>
              </w:rPr>
              <w:t xml:space="preserve"> tháng </w:t>
            </w:r>
            <w:r>
              <w:rPr>
                <w:rFonts w:eastAsiaTheme="minorEastAsia" w:cs="Times New Roman"/>
                <w:i/>
                <w:sz w:val="26"/>
                <w:szCs w:val="26"/>
                <w:lang w:eastAsia="zh-CN"/>
              </w:rPr>
              <w:t xml:space="preserve">    </w:t>
            </w:r>
            <w:r w:rsidRPr="00EA7F90">
              <w:rPr>
                <w:rFonts w:eastAsiaTheme="minorEastAsia" w:cs="Times New Roman"/>
                <w:i/>
                <w:sz w:val="26"/>
                <w:szCs w:val="26"/>
                <w:lang w:eastAsia="zh-CN"/>
              </w:rPr>
              <w:t xml:space="preserve"> năm 2021</w:t>
            </w:r>
          </w:p>
        </w:tc>
      </w:tr>
    </w:tbl>
    <w:p w:rsidR="005505FC" w:rsidRPr="00EA7F90" w:rsidRDefault="005505FC" w:rsidP="005505FC">
      <w:pPr>
        <w:keepNext/>
        <w:keepLines/>
        <w:spacing w:before="120" w:after="120"/>
        <w:jc w:val="center"/>
        <w:outlineLvl w:val="0"/>
        <w:rPr>
          <w:rFonts w:ascii="Arial" w:eastAsiaTheme="majorEastAsia" w:hAnsi="Arial" w:cstheme="majorBidi"/>
          <w:b/>
          <w:sz w:val="10"/>
          <w:szCs w:val="32"/>
          <w:lang w:eastAsia="zh-CN"/>
        </w:rPr>
      </w:pPr>
    </w:p>
    <w:p w:rsidR="007E7D19" w:rsidRDefault="007E7D19" w:rsidP="005505FC">
      <w:pPr>
        <w:keepNext/>
        <w:keepLines/>
        <w:spacing w:before="120" w:after="120"/>
        <w:jc w:val="center"/>
        <w:outlineLvl w:val="0"/>
        <w:rPr>
          <w:rFonts w:ascii="Arial" w:eastAsiaTheme="majorEastAsia" w:hAnsi="Arial" w:cstheme="majorBidi"/>
          <w:b/>
          <w:szCs w:val="28"/>
          <w:lang w:eastAsia="zh-CN"/>
        </w:rPr>
      </w:pPr>
    </w:p>
    <w:p w:rsidR="005505FC" w:rsidRPr="00EA7F90" w:rsidRDefault="005505FC" w:rsidP="005505FC">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rsidR="007E7D19" w:rsidRDefault="007E7D19" w:rsidP="005505FC">
      <w:pPr>
        <w:keepNext/>
        <w:keepLines/>
        <w:spacing w:before="120" w:after="120"/>
        <w:outlineLvl w:val="0"/>
        <w:rPr>
          <w:rFonts w:ascii="Arial" w:eastAsiaTheme="majorEastAsia" w:hAnsi="Arial" w:cstheme="majorBidi"/>
          <w:b/>
          <w:sz w:val="32"/>
          <w:szCs w:val="32"/>
          <w:lang w:eastAsia="zh-CN"/>
        </w:rPr>
      </w:pPr>
      <w:bookmarkStart w:id="1" w:name="_Hlk19631778"/>
      <w:bookmarkEnd w:id="1"/>
    </w:p>
    <w:p w:rsidR="005505FC" w:rsidRDefault="005505FC" w:rsidP="005505FC">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1. Dữ liệu phần Word:</w:t>
      </w:r>
    </w:p>
    <w:p w:rsidR="007E7D19" w:rsidRPr="000532C2" w:rsidRDefault="007E7D19" w:rsidP="007E7D19">
      <w:pPr>
        <w:shd w:val="clear" w:color="auto" w:fill="FFFFFF"/>
        <w:spacing w:before="300" w:after="150"/>
        <w:outlineLvl w:val="2"/>
        <w:rPr>
          <w:rFonts w:ascii="Arial" w:eastAsia="Times New Roman" w:hAnsi="Arial" w:cs="Arial"/>
          <w:b/>
          <w:sz w:val="30"/>
          <w:szCs w:val="30"/>
        </w:rPr>
      </w:pPr>
      <w:r w:rsidRPr="000532C2">
        <w:rPr>
          <w:rFonts w:ascii="Arial" w:eastAsia="Times New Roman" w:hAnsi="Arial" w:cs="Arial"/>
          <w:b/>
          <w:sz w:val="30"/>
          <w:szCs w:val="30"/>
        </w:rPr>
        <w:t>GIỚI THIỆU VỀ ĐOÀN TNCS HỒ CHÍ MINH</w:t>
      </w:r>
    </w:p>
    <w:p w:rsidR="007E7D19" w:rsidRPr="000532C2" w:rsidRDefault="007E7D19" w:rsidP="007E7D19">
      <w:pPr>
        <w:shd w:val="clear" w:color="auto" w:fill="FFFFFF"/>
        <w:spacing w:before="120" w:after="120" w:line="360" w:lineRule="exact"/>
        <w:rPr>
          <w:rFonts w:ascii="Arial" w:eastAsia="Times New Roman" w:hAnsi="Arial" w:cs="Arial"/>
          <w:sz w:val="24"/>
          <w:szCs w:val="24"/>
        </w:rPr>
      </w:pPr>
      <w:r w:rsidRPr="000532C2">
        <w:rPr>
          <w:rFonts w:ascii="Arial" w:eastAsia="Times New Roman" w:hAnsi="Arial" w:cs="Arial"/>
          <w:sz w:val="24"/>
          <w:szCs w:val="24"/>
        </w:rPr>
        <w:t>Đoàn TNCS Hồ Chí Minh là tổ chức chính trị - xã hội của thanh niên Việt Nam do Đảng Cộng sản Việt Nam và Chủ tịch Hồ Chí Minh sáng lập, lãnh đạo và rèn luyện. Đoàn bao gồm những thanh niên tiên tiến, phấn đấu vì mục tiêu, lý tưởng của Đảng là độc lập dân tộc gắn liền với chủ nghĩa xã hội, dân giàu, nước mạnh, dân chủ, công bằng, văn minh.</w:t>
      </w:r>
    </w:p>
    <w:p w:rsidR="007E7D19" w:rsidRPr="000532C2" w:rsidRDefault="007E7D19" w:rsidP="007E7D19">
      <w:pPr>
        <w:shd w:val="clear" w:color="auto" w:fill="FFFFFF"/>
        <w:spacing w:before="120" w:after="120" w:line="360" w:lineRule="exact"/>
        <w:rPr>
          <w:rFonts w:ascii="Arial" w:eastAsia="Times New Roman" w:hAnsi="Arial" w:cs="Arial"/>
          <w:sz w:val="24"/>
          <w:szCs w:val="24"/>
        </w:rPr>
      </w:pPr>
      <w:r w:rsidRPr="000532C2">
        <w:rPr>
          <w:rFonts w:ascii="Arial" w:eastAsia="Times New Roman" w:hAnsi="Arial" w:cs="Arial"/>
          <w:sz w:val="24"/>
          <w:szCs w:val="24"/>
        </w:rPr>
        <w:t>Đoàn TNCS Hồ Chí Minh là đội dự bị tin cậy của Đảng Cộng sản Việt Nam, là lực lượng xung kích cách mạng, là trường học xã hội chủ nghĩa của thanh niên, đại diện chăm lo và bảo vệ quyền lợi hợp pháp, chính đáng của tuổi trẻ; phụ trách Đội Thiếu niên Tiền phong Hồ Chí Minh; là lực lượng nòng cốt chính trị trong phong trào thanh niên và trong các tổ chức thanh niên Việt Nam. Đoàn TNCS Hồ Chí Minh là thành viên của hệ thống chính trị, hoạt động trong khuôn khổ Hiến pháp và Pháp luật của nước Cộng hòa Xã hội Chủ nghĩa Việt Nam. Đoàn TNCS Hồ Chí Minh đoàn kết, phát triển quan hệ hữu nghị, hợp tác bình đẳng với các tổ chức thanh niên tiến bộ, thanh niên và nhân dân các nước trong cộng đồng quốc tế phấn đấu vì hòa bình, độc lập dân tộc, dân chủ và tiến bộ xã hội, vì tương lai và hạnh phúc của tuổi trẻ.</w:t>
      </w:r>
    </w:p>
    <w:p w:rsidR="007E7D19" w:rsidRPr="000532C2" w:rsidRDefault="007E7D19" w:rsidP="007E7D19">
      <w:pPr>
        <w:shd w:val="clear" w:color="auto" w:fill="FFFFFF"/>
        <w:spacing w:before="120" w:after="120" w:line="360" w:lineRule="exact"/>
        <w:rPr>
          <w:rFonts w:ascii="Arial" w:eastAsia="Times New Roman" w:hAnsi="Arial" w:cs="Arial"/>
          <w:sz w:val="24"/>
          <w:szCs w:val="24"/>
        </w:rPr>
      </w:pPr>
      <w:r w:rsidRPr="000532C2">
        <w:rPr>
          <w:rFonts w:ascii="Arial" w:eastAsia="Times New Roman" w:hAnsi="Arial" w:cs="Arial"/>
          <w:sz w:val="24"/>
          <w:szCs w:val="24"/>
        </w:rPr>
        <w:t>Đoàn TNCS Hồ Chí Minh tổ chức và hoạt động theo nguyên tắc tập trung dân chủ. Hệ thống tổ chức của Đoàn gồm 4 cấp: cấp Trung ương; cấp tỉnh; cấp huyện; cấp cơ sở (gồm Đoàn cơ sở và chi đoàn cơ sở).</w:t>
      </w:r>
    </w:p>
    <w:p w:rsidR="007E7D19" w:rsidRPr="000532C2" w:rsidRDefault="007E7D19" w:rsidP="007E7D19">
      <w:pPr>
        <w:shd w:val="clear" w:color="auto" w:fill="FFFFFF"/>
        <w:spacing w:before="120" w:after="120" w:line="360" w:lineRule="exact"/>
        <w:rPr>
          <w:rFonts w:ascii="Arial" w:eastAsia="Times New Roman" w:hAnsi="Arial" w:cs="Arial"/>
          <w:sz w:val="24"/>
          <w:szCs w:val="24"/>
        </w:rPr>
      </w:pPr>
      <w:r w:rsidRPr="000532C2">
        <w:rPr>
          <w:rFonts w:ascii="Arial" w:eastAsia="Times New Roman" w:hAnsi="Arial" w:cs="Arial"/>
          <w:sz w:val="24"/>
          <w:szCs w:val="24"/>
        </w:rPr>
        <w:t xml:space="preserve">Đoàn TNCS Hồ Chí Minh được thành lập ngày 26/3/1931, đến nay đã trải qua 10 kỳ Đại hội đại biểu toàn quốc. Bài hát chính thức của Đoàn TNCS Hồ Chí Minh là “Thanh niên làm theo lời Bác”, nhạc và lời: Hoàng Hòa. Cờ Đoàn nền đỏ; hình chữ nhật, chiều rộng bằng hai phần ba chiều dài; ở giữa có hình huy hiệu Đoàn; đường kính huy hiệu bằng hai phần năm chiều rộng cờ. Huy hiệu Đoàn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 Huy hiệu biểu thị sức mạnh, ý chí của thanh niên Việt Nam, tính xung kích của tuổi trẻ trong </w:t>
      </w:r>
      <w:r w:rsidRPr="000532C2">
        <w:rPr>
          <w:rFonts w:ascii="Arial" w:eastAsia="Times New Roman" w:hAnsi="Arial" w:cs="Arial"/>
          <w:sz w:val="24"/>
          <w:szCs w:val="24"/>
        </w:rPr>
        <w:lastRenderedPageBreak/>
        <w:t>công cuộc xây dựng và bảo vệ Tổ quốc. Hiện nay, Đoàn TNCS Hồ Chí Minh có khoảng 7,03 triệu đoàn viên.</w:t>
      </w:r>
    </w:p>
    <w:p w:rsidR="007E7D19" w:rsidRPr="007E7D19" w:rsidRDefault="007E7D19" w:rsidP="007E7D19">
      <w:pPr>
        <w:shd w:val="clear" w:color="auto" w:fill="FFFFFF"/>
        <w:spacing w:before="120" w:after="120" w:line="360" w:lineRule="exact"/>
        <w:rPr>
          <w:rFonts w:ascii="Arial" w:eastAsia="Times New Roman" w:hAnsi="Arial" w:cs="Arial"/>
          <w:sz w:val="24"/>
          <w:szCs w:val="24"/>
        </w:rPr>
      </w:pPr>
      <w:r w:rsidRPr="000532C2">
        <w:rPr>
          <w:rFonts w:ascii="Arial" w:eastAsia="Times New Roman" w:hAnsi="Arial" w:cs="Arial"/>
          <w:sz w:val="24"/>
          <w:szCs w:val="24"/>
        </w:rPr>
        <w:t>Được xây dựng, rèn luyện và trưởng thành qua các thời kỳ đấu tranh cách mạng, Đoàn đã tập hợp đông đảo thanh niên phát huy chủ nghĩa anh hùng cách mạng, cống hiến xuất sắc cho sự nghiệp giải phóng dân tộc, thống nhất đất nước, xây dựng và bảo vệ Tổ quốc. Bước vào thời kỳ mới, Đoàn tiếp tục phát huy những truyền thống quý báu của dân tộc và bản chất tốt đẹp của mình, xây dựng lớp thanh niên giàu lòng yêu nước, yêu chủ nghĩa xã hội, có bản lĩnh chính trị, ý thức chấp hành pháp luật, đạo đức cách mạng và lối sống đẹp, có ước mơ, hoài bão, khát vọng đưa đất nước vươn lên, có tri thức, sức khoẻ, kỹ năng xã hội, năng lực chuyên môn, làm chủ khoa học công nghệ hiện đại. Tiếp tục nâng cao chất lượng tổ chức Đoàn, mở rộng mặt trận đoàn kết tập hợp thanh niên; phát huy vai trò xung kích cùng toàn Đảng, toàn dân, toàn quân thực hiện thắng lợi công nghiệp hoá, hiện đại hoá đất nước, vì mục tiêu dân giàu, nước mạnh, dân chủ, công bằng, văn minh, góp phần đưa nước ta cơ bản trở thành nước công nghiệp theo hướng hiện đại vào năm 2020 với 2 phong trào hành động cách mạng của tuổi trẻ là “Xung kích, tình nguyện phát triển kinh tế - xã hội và bảo vệ Tổ quốc” và “Đồng hành với thanh niên lập thân, lập nghiệp” cùng 10 chương trình, đề án lớn đã được Đại hội đại biểu toàn quốc lần thứ X Đoàn TNCS Hồ Chí Minh nhiệm kỳ 2012 - 2017 thông qua.</w:t>
      </w:r>
    </w:p>
    <w:p w:rsidR="007E7D19" w:rsidRDefault="007E7D19" w:rsidP="007E7D19">
      <w:pPr>
        <w:shd w:val="clear" w:color="auto" w:fill="FFFFFF"/>
        <w:spacing w:before="120" w:after="120" w:line="360" w:lineRule="exact"/>
        <w:jc w:val="right"/>
        <w:rPr>
          <w:rFonts w:ascii="Arial" w:eastAsia="Times New Roman" w:hAnsi="Arial" w:cs="Arial"/>
          <w:sz w:val="24"/>
          <w:szCs w:val="24"/>
        </w:rPr>
      </w:pPr>
      <w:r w:rsidRPr="007E7D19">
        <w:rPr>
          <w:rFonts w:ascii="Arial" w:eastAsia="Times New Roman" w:hAnsi="Arial" w:cs="Arial"/>
          <w:sz w:val="24"/>
          <w:szCs w:val="24"/>
        </w:rPr>
        <w:t>(Nguồn Internet)</w:t>
      </w:r>
    </w:p>
    <w:p w:rsidR="007E7D19" w:rsidRDefault="007E7D19" w:rsidP="007E7D19">
      <w:pPr>
        <w:shd w:val="clear" w:color="auto" w:fill="FFFFFF"/>
        <w:spacing w:before="120" w:after="120" w:line="360" w:lineRule="exact"/>
        <w:jc w:val="center"/>
        <w:rPr>
          <w:rFonts w:ascii="Arial" w:eastAsia="Times New Roman" w:hAnsi="Arial" w:cs="Arial"/>
          <w:sz w:val="24"/>
          <w:szCs w:val="24"/>
        </w:rPr>
      </w:pPr>
    </w:p>
    <w:p w:rsidR="007E7D19" w:rsidRPr="000532C2" w:rsidRDefault="007E7D19" w:rsidP="0050247A">
      <w:pPr>
        <w:shd w:val="clear" w:color="auto" w:fill="FFFFFF"/>
        <w:spacing w:before="120" w:after="120" w:line="360" w:lineRule="exact"/>
        <w:jc w:val="center"/>
        <w:rPr>
          <w:rFonts w:ascii="Arial" w:eastAsia="Times New Roman" w:hAnsi="Arial" w:cs="Arial"/>
          <w:sz w:val="24"/>
          <w:szCs w:val="24"/>
        </w:rPr>
      </w:pPr>
      <w:r>
        <w:rPr>
          <w:noProof/>
        </w:rPr>
        <w:drawing>
          <wp:anchor distT="0" distB="0" distL="114300" distR="114300" simplePos="0" relativeHeight="251665408" behindDoc="1" locked="0" layoutInCell="1" allowOverlap="1" wp14:anchorId="0945ADAD" wp14:editId="51247607">
            <wp:simplePos x="0" y="0"/>
            <wp:positionH relativeFrom="page">
              <wp:align>center</wp:align>
            </wp:positionH>
            <wp:positionV relativeFrom="page">
              <wp:posOffset>5723255</wp:posOffset>
            </wp:positionV>
            <wp:extent cx="2333625" cy="2886075"/>
            <wp:effectExtent l="0" t="0" r="9525"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33625" cy="2886075"/>
                    </a:xfrm>
                    <a:prstGeom prst="rect">
                      <a:avLst/>
                    </a:prstGeom>
                  </pic:spPr>
                </pic:pic>
              </a:graphicData>
            </a:graphic>
            <wp14:sizeRelV relativeFrom="margin">
              <wp14:pctHeight>0</wp14:pctHeight>
            </wp14:sizeRelV>
          </wp:anchor>
        </w:drawing>
      </w:r>
      <w:bookmarkStart w:id="2" w:name="_GoBack"/>
      <w:bookmarkEnd w:id="2"/>
    </w:p>
    <w:p w:rsidR="00B055D2" w:rsidRDefault="00B055D2" w:rsidP="00B055D2">
      <w:pPr>
        <w:shd w:val="clear" w:color="auto" w:fill="FFFFFF"/>
        <w:rPr>
          <w:rFonts w:ascii="Arial" w:eastAsiaTheme="majorEastAsia" w:hAnsi="Arial" w:cstheme="majorBidi"/>
          <w:b/>
          <w:sz w:val="32"/>
          <w:szCs w:val="32"/>
          <w:lang w:eastAsia="zh-CN"/>
        </w:rPr>
      </w:pPr>
      <w:bookmarkStart w:id="3" w:name="_Hlk60986229"/>
    </w:p>
    <w:bookmarkEnd w:id="3"/>
    <w:p w:rsidR="007E7D19" w:rsidRDefault="007E7D19">
      <w:pPr>
        <w:rPr>
          <w:rFonts w:ascii="Arial" w:eastAsiaTheme="majorEastAsia" w:hAnsi="Arial" w:cstheme="majorBidi"/>
          <w:b/>
          <w:sz w:val="32"/>
          <w:szCs w:val="32"/>
          <w:lang w:eastAsia="zh-CN"/>
        </w:rPr>
      </w:pPr>
      <w:r>
        <w:rPr>
          <w:rFonts w:ascii="Arial" w:eastAsiaTheme="majorEastAsia" w:hAnsi="Arial" w:cstheme="majorBidi"/>
          <w:b/>
          <w:sz w:val="32"/>
          <w:szCs w:val="32"/>
          <w:lang w:eastAsia="zh-CN"/>
        </w:rPr>
        <w:br w:type="page"/>
      </w:r>
    </w:p>
    <w:p w:rsidR="00B055D2" w:rsidRDefault="005505FC" w:rsidP="00B055D2">
      <w:pPr>
        <w:shd w:val="clear" w:color="auto" w:fill="FFFFFF"/>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lastRenderedPageBreak/>
        <w:t>2. Dữ liệu phần PowerPoint</w:t>
      </w:r>
    </w:p>
    <w:p w:rsidR="00B055D2" w:rsidRDefault="00B055D2" w:rsidP="00B055D2">
      <w:pPr>
        <w:shd w:val="clear" w:color="auto" w:fill="FFFFFF"/>
        <w:rPr>
          <w:rFonts w:ascii="Arial" w:eastAsiaTheme="majorEastAsia" w:hAnsi="Arial" w:cstheme="majorBidi"/>
          <w:b/>
          <w:sz w:val="32"/>
          <w:szCs w:val="32"/>
          <w:lang w:eastAsia="zh-CN"/>
        </w:rPr>
      </w:pPr>
    </w:p>
    <w:p w:rsidR="00B055D2" w:rsidRDefault="00B055D2" w:rsidP="00B055D2">
      <w:pPr>
        <w:shd w:val="clear" w:color="auto" w:fill="FFFFFF"/>
        <w:rPr>
          <w:rFonts w:ascii="Arial" w:eastAsiaTheme="majorEastAsia" w:hAnsi="Arial" w:cstheme="majorBidi"/>
          <w:b/>
          <w:szCs w:val="28"/>
          <w:lang w:eastAsia="zh-CN"/>
        </w:rPr>
      </w:pPr>
      <w:r w:rsidRPr="00B055D2">
        <w:rPr>
          <w:rFonts w:ascii="Arial" w:eastAsiaTheme="majorEastAsia" w:hAnsi="Arial" w:cstheme="majorBidi"/>
          <w:b/>
          <w:szCs w:val="28"/>
          <w:lang w:eastAsia="zh-CN"/>
        </w:rPr>
        <w:t>Ý nghĩa huy hiệu Đoàn TNCS Hồ Chí Minh</w:t>
      </w:r>
    </w:p>
    <w:p w:rsidR="00B055D2" w:rsidRDefault="00B055D2" w:rsidP="00B055D2">
      <w:pPr>
        <w:shd w:val="clear" w:color="auto" w:fill="FFFFFF"/>
        <w:rPr>
          <w:rFonts w:ascii="Arial" w:eastAsiaTheme="majorEastAsia" w:hAnsi="Arial" w:cstheme="majorBidi"/>
          <w:b/>
          <w:szCs w:val="28"/>
          <w:lang w:eastAsia="zh-CN"/>
        </w:rPr>
      </w:pPr>
    </w:p>
    <w:p w:rsidR="00B055D2" w:rsidRPr="007E7D19" w:rsidRDefault="00B055D2" w:rsidP="00B055D2">
      <w:pPr>
        <w:shd w:val="clear" w:color="auto" w:fill="FFFFFF"/>
        <w:rPr>
          <w:rFonts w:ascii="Arial" w:hAnsi="Arial" w:cs="Arial"/>
          <w:color w:val="000000"/>
          <w:sz w:val="24"/>
          <w:szCs w:val="24"/>
          <w:shd w:val="clear" w:color="auto" w:fill="FFFFFF"/>
        </w:rPr>
      </w:pPr>
      <w:r w:rsidRPr="007E7D19">
        <w:rPr>
          <w:rFonts w:ascii="Arial" w:hAnsi="Arial" w:cs="Arial"/>
          <w:color w:val="000000"/>
          <w:sz w:val="24"/>
          <w:szCs w:val="24"/>
          <w:shd w:val="clear" w:color="auto" w:fill="FFFFFF"/>
        </w:rPr>
        <w:t>Tại Đại hội đại biểu thanh niên toàn quốc năm 1951 tại Việt Bắc, cán bộ Trung ương Đoàn các cấp muốn đoàn viên có một chiếc huy hiệu với biểu trưng riêng. Họa sĩ Huỳnh Văn Thuận và họa sĩ Tôn Đức Lượng được tổ họa sĩ của Trung ương Đoàn giao trách nhiệm sáng tác mẫu huy hiệu. Hai mẫu của hai họa sĩ đã được thông qua và đưa tới Bác Hồ duyệt. Bác Hồ đã duyệt mẫu của họa sĩ Huỳnh Văn Thuận. Bác còn đề dưới bản vẽ dòng chữ: “Thanh niên tay cầm cờ đỏ sao vàng tiến lên”.</w:t>
      </w:r>
    </w:p>
    <w:p w:rsidR="00B055D2" w:rsidRPr="007E7D19" w:rsidRDefault="00B055D2" w:rsidP="00B055D2">
      <w:pPr>
        <w:shd w:val="clear" w:color="auto" w:fill="FFFFFF"/>
        <w:rPr>
          <w:rFonts w:ascii="Arial" w:hAnsi="Arial" w:cs="Arial"/>
          <w:color w:val="000000"/>
          <w:sz w:val="24"/>
          <w:szCs w:val="24"/>
          <w:shd w:val="clear" w:color="auto" w:fill="FFFFFF"/>
        </w:rPr>
      </w:pPr>
    </w:p>
    <w:p w:rsidR="00B055D2" w:rsidRPr="007E7D19" w:rsidRDefault="00B055D2" w:rsidP="00B055D2">
      <w:pPr>
        <w:shd w:val="clear" w:color="auto" w:fill="FFFFFF"/>
        <w:rPr>
          <w:rFonts w:ascii="Arial" w:hAnsi="Arial" w:cs="Arial"/>
          <w:color w:val="000000"/>
          <w:sz w:val="24"/>
          <w:szCs w:val="24"/>
          <w:shd w:val="clear" w:color="auto" w:fill="FFFFFF"/>
        </w:rPr>
      </w:pPr>
      <w:r w:rsidRPr="007E7D19">
        <w:rPr>
          <w:rFonts w:ascii="Arial" w:hAnsi="Arial" w:cs="Arial"/>
          <w:color w:val="000000"/>
          <w:sz w:val="24"/>
          <w:szCs w:val="24"/>
          <w:shd w:val="clear" w:color="auto" w:fill="FFFFFF"/>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rsidR="00B055D2" w:rsidRPr="007E7D19" w:rsidRDefault="00B055D2" w:rsidP="00B055D2">
      <w:pPr>
        <w:shd w:val="clear" w:color="auto" w:fill="FFFFFF"/>
        <w:rPr>
          <w:rFonts w:ascii="Arial" w:hAnsi="Arial" w:cs="Arial"/>
          <w:color w:val="000000"/>
          <w:sz w:val="24"/>
          <w:szCs w:val="24"/>
          <w:shd w:val="clear" w:color="auto" w:fill="FFFFFF"/>
        </w:rPr>
      </w:pPr>
    </w:p>
    <w:p w:rsidR="00B055D2" w:rsidRPr="007E7D19" w:rsidRDefault="00B055D2" w:rsidP="00B055D2">
      <w:pPr>
        <w:shd w:val="clear" w:color="auto" w:fill="FFFFFF"/>
        <w:rPr>
          <w:rFonts w:ascii="Arial" w:hAnsi="Arial" w:cs="Arial"/>
          <w:color w:val="000000"/>
          <w:sz w:val="24"/>
          <w:szCs w:val="24"/>
          <w:shd w:val="clear" w:color="auto" w:fill="FFFFFF"/>
        </w:rPr>
      </w:pPr>
      <w:r w:rsidRPr="007E7D19">
        <w:rPr>
          <w:rFonts w:ascii="Arial" w:hAnsi="Arial" w:cs="Arial"/>
          <w:color w:val="000000"/>
          <w:sz w:val="24"/>
          <w:szCs w:val="24"/>
          <w:shd w:val="clear" w:color="auto" w:fill="FFFFFF"/>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rsidR="00B055D2" w:rsidRPr="007E7D19" w:rsidRDefault="00B055D2" w:rsidP="00B055D2">
      <w:pPr>
        <w:shd w:val="clear" w:color="auto" w:fill="FFFFFF"/>
        <w:rPr>
          <w:rFonts w:ascii="Arial" w:hAnsi="Arial" w:cs="Arial"/>
          <w:color w:val="000000"/>
          <w:sz w:val="24"/>
          <w:szCs w:val="24"/>
          <w:shd w:val="clear" w:color="auto" w:fill="FFFFFF"/>
        </w:rPr>
      </w:pPr>
    </w:p>
    <w:p w:rsidR="00B055D2" w:rsidRPr="007E7D19" w:rsidRDefault="00B055D2" w:rsidP="00B055D2">
      <w:pPr>
        <w:shd w:val="clear" w:color="auto" w:fill="FFFFFF"/>
        <w:rPr>
          <w:rFonts w:ascii="Arial" w:hAnsi="Arial" w:cs="Arial"/>
          <w:color w:val="000000"/>
          <w:sz w:val="24"/>
          <w:szCs w:val="24"/>
          <w:shd w:val="clear" w:color="auto" w:fill="FFFFFF"/>
        </w:rPr>
      </w:pPr>
      <w:r w:rsidRPr="007E7D19">
        <w:rPr>
          <w:rFonts w:ascii="Arial" w:hAnsi="Arial" w:cs="Arial"/>
          <w:color w:val="000000"/>
          <w:sz w:val="24"/>
          <w:szCs w:val="24"/>
          <w:shd w:val="clear" w:color="auto" w:fill="FFFFFF"/>
        </w:rPr>
        <w:t>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toàn và triệt để, trong công cuộc đấu tranh giải phóng, xây dựng và bảo vệ Tổ quốc đó đã khắc họa sâu sắc công lao của lớp lớp thanh niên nhiều thế hệ. </w:t>
      </w:r>
    </w:p>
    <w:p w:rsidR="00B055D2" w:rsidRDefault="00B055D2" w:rsidP="00B055D2">
      <w:pPr>
        <w:shd w:val="clear" w:color="auto" w:fill="FFFFFF"/>
        <w:rPr>
          <w:rFonts w:ascii="Arial" w:hAnsi="Arial" w:cs="Arial"/>
          <w:color w:val="000000"/>
          <w:sz w:val="20"/>
          <w:szCs w:val="20"/>
          <w:shd w:val="clear" w:color="auto" w:fill="FFFFFF"/>
        </w:rPr>
      </w:pPr>
    </w:p>
    <w:p w:rsidR="00B055D2" w:rsidRDefault="00B055D2" w:rsidP="00B055D2">
      <w:pPr>
        <w:shd w:val="clear" w:color="auto" w:fill="FFFFFF"/>
        <w:rPr>
          <w:rFonts w:ascii="Arial" w:eastAsiaTheme="majorEastAsia" w:hAnsi="Arial" w:cstheme="majorBidi"/>
          <w:b/>
          <w:szCs w:val="28"/>
          <w:lang w:eastAsia="zh-CN"/>
        </w:rPr>
      </w:pPr>
      <w:r w:rsidRPr="00B055D2">
        <w:rPr>
          <w:noProof/>
        </w:rPr>
        <w:drawing>
          <wp:anchor distT="0" distB="0" distL="114300" distR="114300" simplePos="0" relativeHeight="251663360" behindDoc="0" locked="0" layoutInCell="1" allowOverlap="1" wp14:anchorId="07E679B3" wp14:editId="2FD77C2E">
            <wp:simplePos x="0" y="0"/>
            <wp:positionH relativeFrom="margin">
              <wp:align>left</wp:align>
            </wp:positionH>
            <wp:positionV relativeFrom="paragraph">
              <wp:posOffset>158115</wp:posOffset>
            </wp:positionV>
            <wp:extent cx="1876425" cy="1676400"/>
            <wp:effectExtent l="0" t="0" r="9525" b="0"/>
            <wp:wrapSquare wrapText="bothSides"/>
            <wp:docPr id="6" name="Picture 6" descr="https://youth.uel.edu.vn/Resources/Images/SubDomain/youth/Tin%20tuc%20hoat%20dong/2019/Th%C3%A1ng%203/Huy%20hi%E1%BB%87u%20%C4%91o%C3%A0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outh.uel.edu.vn/Resources/Images/SubDomain/youth/Tin%20tuc%20hoat%20dong/2019/Th%C3%A1ng%203/Huy%20hi%E1%BB%87u%20%C4%91o%C3%A0n/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55D2" w:rsidRPr="00B055D2" w:rsidRDefault="00DA22E3" w:rsidP="00B055D2">
      <w:pPr>
        <w:rPr>
          <w:rFonts w:ascii="Arial" w:eastAsiaTheme="majorEastAsia" w:hAnsi="Arial" w:cstheme="majorBidi"/>
          <w:szCs w:val="28"/>
          <w:lang w:eastAsia="zh-CN"/>
        </w:rPr>
      </w:pPr>
      <w:r>
        <w:rPr>
          <w:noProof/>
        </w:rPr>
        <w:drawing>
          <wp:inline distT="0" distB="0" distL="0" distR="0" wp14:anchorId="6F601369" wp14:editId="53D58A2C">
            <wp:extent cx="2028825" cy="1552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8825" cy="1552575"/>
                    </a:xfrm>
                    <a:prstGeom prst="rect">
                      <a:avLst/>
                    </a:prstGeom>
                  </pic:spPr>
                </pic:pic>
              </a:graphicData>
            </a:graphic>
          </wp:inline>
        </w:drawing>
      </w:r>
    </w:p>
    <w:p w:rsidR="00B055D2" w:rsidRDefault="00B055D2" w:rsidP="00B055D2">
      <w:pPr>
        <w:rPr>
          <w:rFonts w:ascii="Arial" w:eastAsiaTheme="majorEastAsia" w:hAnsi="Arial" w:cstheme="majorBidi"/>
          <w:szCs w:val="28"/>
          <w:lang w:eastAsia="zh-CN"/>
        </w:rPr>
      </w:pPr>
    </w:p>
    <w:p w:rsidR="00B055D2" w:rsidRPr="00EA7F90" w:rsidRDefault="00B055D2" w:rsidP="00B055D2">
      <w:pPr>
        <w:tabs>
          <w:tab w:val="left" w:pos="3420"/>
        </w:tabs>
        <w:rPr>
          <w:rFonts w:ascii="Arial" w:eastAsiaTheme="majorEastAsia" w:hAnsi="Arial" w:cstheme="majorBidi"/>
          <w:b/>
          <w:sz w:val="32"/>
          <w:szCs w:val="32"/>
          <w:lang w:eastAsia="zh-CN"/>
        </w:rPr>
      </w:pPr>
      <w:r>
        <w:rPr>
          <w:rFonts w:ascii="Arial" w:eastAsiaTheme="majorEastAsia" w:hAnsi="Arial" w:cstheme="majorBidi"/>
          <w:szCs w:val="28"/>
          <w:lang w:eastAsia="zh-CN"/>
        </w:rPr>
        <w:tab/>
      </w:r>
    </w:p>
    <w:p w:rsidR="007E7D19" w:rsidRDefault="007E7D19">
      <w:pPr>
        <w:rPr>
          <w:rFonts w:ascii="Arial" w:eastAsiaTheme="majorEastAsia" w:hAnsi="Arial" w:cstheme="majorBidi"/>
          <w:b/>
          <w:sz w:val="32"/>
          <w:szCs w:val="32"/>
          <w:lang w:eastAsia="zh-CN"/>
        </w:rPr>
      </w:pPr>
      <w:r>
        <w:rPr>
          <w:rFonts w:ascii="Arial" w:eastAsiaTheme="majorEastAsia" w:hAnsi="Arial" w:cstheme="majorBidi"/>
          <w:b/>
          <w:sz w:val="32"/>
          <w:szCs w:val="32"/>
          <w:lang w:eastAsia="zh-CN"/>
        </w:rPr>
        <w:br w:type="page"/>
      </w:r>
    </w:p>
    <w:p w:rsidR="005505FC" w:rsidRPr="00EA7F90" w:rsidRDefault="005505FC" w:rsidP="005505FC">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lastRenderedPageBreak/>
        <w:t>3. Dữ liệu phần Excel:</w:t>
      </w:r>
    </w:p>
    <w:p w:rsidR="005505FC" w:rsidRPr="00EA7F90" w:rsidRDefault="005505FC" w:rsidP="005505FC">
      <w:pPr>
        <w:spacing w:before="60" w:after="60"/>
        <w:ind w:firstLine="720"/>
        <w:jc w:val="both"/>
        <w:rPr>
          <w:rFonts w:eastAsiaTheme="minorEastAsia"/>
          <w:szCs w:val="28"/>
          <w:lang w:eastAsia="zh-CN"/>
        </w:rPr>
      </w:pPr>
    </w:p>
    <w:bookmarkEnd w:id="0"/>
    <w:p w:rsidR="006D64C9" w:rsidRPr="0096336D" w:rsidRDefault="006D64C9" w:rsidP="006D64C9">
      <w:pPr>
        <w:rPr>
          <w:rFonts w:ascii="Arial" w:eastAsia="Times New Roman" w:hAnsi="Arial" w:cs="Arial"/>
          <w:bCs/>
          <w:sz w:val="22"/>
        </w:rPr>
      </w:pPr>
      <w:r w:rsidRPr="0096336D">
        <w:rPr>
          <w:rFonts w:ascii="Arial" w:eastAsia="Times New Roman" w:hAnsi="Arial" w:cs="Arial"/>
          <w:bCs/>
          <w:sz w:val="22"/>
        </w:rPr>
        <w:t>KẾT Q</w:t>
      </w:r>
      <w:r w:rsidRPr="0096336D">
        <w:rPr>
          <w:rFonts w:ascii="Arial" w:eastAsia="Times New Roman" w:hAnsi="Arial" w:cs="Arial"/>
          <w:bCs/>
          <w:spacing w:val="-2"/>
          <w:sz w:val="22"/>
        </w:rPr>
        <w:t>U</w:t>
      </w:r>
      <w:r w:rsidRPr="0096336D">
        <w:rPr>
          <w:rFonts w:ascii="Arial" w:eastAsia="Times New Roman" w:hAnsi="Arial" w:cs="Arial"/>
          <w:bCs/>
          <w:sz w:val="22"/>
        </w:rPr>
        <w:t>Ả</w:t>
      </w:r>
      <w:r w:rsidRPr="0096336D">
        <w:rPr>
          <w:rFonts w:ascii="Arial" w:eastAsia="Times New Roman" w:hAnsi="Arial" w:cs="Arial"/>
          <w:bCs/>
          <w:spacing w:val="1"/>
          <w:sz w:val="22"/>
        </w:rPr>
        <w:t xml:space="preserve"> </w:t>
      </w:r>
      <w:r w:rsidRPr="0096336D">
        <w:rPr>
          <w:rFonts w:ascii="Arial" w:eastAsia="Times New Roman" w:hAnsi="Arial" w:cs="Arial"/>
          <w:bCs/>
          <w:sz w:val="22"/>
        </w:rPr>
        <w:t>T</w:t>
      </w:r>
      <w:r w:rsidRPr="0096336D">
        <w:rPr>
          <w:rFonts w:ascii="Arial" w:eastAsia="Times New Roman" w:hAnsi="Arial" w:cs="Arial"/>
          <w:bCs/>
          <w:spacing w:val="-3"/>
          <w:sz w:val="22"/>
        </w:rPr>
        <w:t>H</w:t>
      </w:r>
      <w:r w:rsidRPr="0096336D">
        <w:rPr>
          <w:rFonts w:ascii="Arial" w:eastAsia="Times New Roman" w:hAnsi="Arial" w:cs="Arial"/>
          <w:bCs/>
          <w:sz w:val="22"/>
        </w:rPr>
        <w:t>I</w:t>
      </w:r>
      <w:r w:rsidRPr="0096336D">
        <w:rPr>
          <w:rFonts w:ascii="Arial" w:eastAsia="Times New Roman" w:hAnsi="Arial" w:cs="Arial"/>
          <w:bCs/>
          <w:spacing w:val="-2"/>
          <w:sz w:val="22"/>
        </w:rPr>
        <w:t xml:space="preserve"> </w:t>
      </w:r>
      <w:r w:rsidRPr="0096336D">
        <w:rPr>
          <w:rFonts w:ascii="Arial" w:eastAsia="Times New Roman" w:hAnsi="Arial" w:cs="Arial"/>
          <w:bCs/>
          <w:spacing w:val="1"/>
          <w:sz w:val="22"/>
        </w:rPr>
        <w:t>C</w:t>
      </w:r>
      <w:r w:rsidRPr="0096336D">
        <w:rPr>
          <w:rFonts w:ascii="Arial" w:eastAsia="Times New Roman" w:hAnsi="Arial" w:cs="Arial"/>
          <w:bCs/>
          <w:sz w:val="22"/>
        </w:rPr>
        <w:t>UỐI</w:t>
      </w:r>
      <w:r w:rsidRPr="0096336D">
        <w:rPr>
          <w:rFonts w:ascii="Arial" w:eastAsia="Times New Roman" w:hAnsi="Arial" w:cs="Arial"/>
          <w:bCs/>
          <w:spacing w:val="1"/>
          <w:sz w:val="22"/>
        </w:rPr>
        <w:t xml:space="preserve"> </w:t>
      </w:r>
      <w:r w:rsidRPr="0096336D">
        <w:rPr>
          <w:rFonts w:ascii="Arial" w:eastAsia="Times New Roman" w:hAnsi="Arial" w:cs="Arial"/>
          <w:bCs/>
          <w:sz w:val="22"/>
        </w:rPr>
        <w:t>KH</w:t>
      </w:r>
      <w:r w:rsidRPr="0096336D">
        <w:rPr>
          <w:rFonts w:ascii="Arial" w:eastAsia="Times New Roman" w:hAnsi="Arial" w:cs="Arial"/>
          <w:bCs/>
          <w:spacing w:val="-3"/>
          <w:sz w:val="22"/>
        </w:rPr>
        <w:t>Ó</w:t>
      </w:r>
      <w:r w:rsidRPr="0096336D">
        <w:rPr>
          <w:rFonts w:ascii="Arial" w:eastAsia="Times New Roman" w:hAnsi="Arial" w:cs="Arial"/>
          <w:bCs/>
          <w:sz w:val="22"/>
        </w:rPr>
        <w:t>A</w:t>
      </w:r>
    </w:p>
    <w:p w:rsidR="006D64C9" w:rsidRPr="0096336D" w:rsidRDefault="006D64C9" w:rsidP="006D64C9">
      <w:pPr>
        <w:jc w:val="center"/>
        <w:rPr>
          <w:rFonts w:ascii="Arial" w:eastAsia="Times New Roman" w:hAnsi="Arial" w:cs="Arial"/>
          <w:bCs/>
          <w:sz w:val="22"/>
        </w:rPr>
      </w:pPr>
    </w:p>
    <w:tbl>
      <w:tblPr>
        <w:tblW w:w="8222" w:type="dxa"/>
        <w:tblInd w:w="-6" w:type="dxa"/>
        <w:tblLayout w:type="fixed"/>
        <w:tblCellMar>
          <w:left w:w="0" w:type="dxa"/>
          <w:right w:w="0" w:type="dxa"/>
        </w:tblCellMar>
        <w:tblLook w:val="01E0" w:firstRow="1" w:lastRow="1" w:firstColumn="1" w:lastColumn="1" w:noHBand="0" w:noVBand="0"/>
      </w:tblPr>
      <w:tblGrid>
        <w:gridCol w:w="709"/>
        <w:gridCol w:w="1843"/>
        <w:gridCol w:w="850"/>
        <w:gridCol w:w="850"/>
        <w:gridCol w:w="851"/>
        <w:gridCol w:w="709"/>
        <w:gridCol w:w="709"/>
        <w:gridCol w:w="708"/>
        <w:gridCol w:w="993"/>
      </w:tblGrid>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pacing w:val="1"/>
                <w:sz w:val="22"/>
              </w:rPr>
              <w:t>S</w:t>
            </w:r>
            <w:r w:rsidRPr="0096336D">
              <w:rPr>
                <w:rFonts w:ascii="Arial" w:eastAsia="Times New Roman" w:hAnsi="Arial" w:cs="Arial"/>
                <w:bCs/>
                <w:sz w:val="22"/>
              </w:rPr>
              <w:t>TT</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Họ</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pacing w:val="1"/>
                <w:sz w:val="22"/>
              </w:rPr>
            </w:pPr>
            <w:r w:rsidRPr="0096336D">
              <w:rPr>
                <w:rFonts w:ascii="Arial" w:eastAsia="Times New Roman" w:hAnsi="Arial" w:cs="Arial"/>
                <w:bCs/>
                <w:sz w:val="22"/>
              </w:rPr>
              <w:t>T</w:t>
            </w:r>
            <w:r w:rsidRPr="0096336D">
              <w:rPr>
                <w:rFonts w:ascii="Arial" w:eastAsia="Times New Roman" w:hAnsi="Arial" w:cs="Arial"/>
                <w:bCs/>
                <w:spacing w:val="-1"/>
                <w:sz w:val="22"/>
              </w:rPr>
              <w:t>ê</w:t>
            </w:r>
            <w:r w:rsidRPr="0096336D">
              <w:rPr>
                <w:rFonts w:ascii="Arial" w:eastAsia="Times New Roman" w:hAnsi="Arial" w:cs="Arial"/>
                <w:bCs/>
                <w:sz w:val="22"/>
              </w:rPr>
              <w:t>n</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Năm</w:t>
            </w:r>
            <w:r w:rsidRPr="0096336D">
              <w:rPr>
                <w:rFonts w:ascii="Arial" w:eastAsia="Times New Roman" w:hAnsi="Arial" w:cs="Arial"/>
                <w:bCs/>
                <w:spacing w:val="1"/>
                <w:sz w:val="22"/>
              </w:rPr>
              <w:t xml:space="preserve"> </w:t>
            </w:r>
            <w:r w:rsidRPr="0096336D">
              <w:rPr>
                <w:rFonts w:ascii="Arial" w:eastAsia="Times New Roman" w:hAnsi="Arial" w:cs="Arial"/>
                <w:bCs/>
                <w:sz w:val="22"/>
              </w:rPr>
              <w:t>si</w:t>
            </w:r>
            <w:r w:rsidRPr="0096336D">
              <w:rPr>
                <w:rFonts w:ascii="Arial" w:eastAsia="Times New Roman" w:hAnsi="Arial" w:cs="Arial"/>
                <w:bCs/>
                <w:spacing w:val="-1"/>
                <w:sz w:val="22"/>
              </w:rPr>
              <w:t>n</w:t>
            </w:r>
            <w:r w:rsidRPr="0096336D">
              <w:rPr>
                <w:rFonts w:ascii="Arial" w:eastAsia="Times New Roman" w:hAnsi="Arial" w:cs="Arial"/>
                <w:bCs/>
                <w:sz w:val="22"/>
              </w:rPr>
              <w:t>h</w:t>
            </w:r>
          </w:p>
        </w:tc>
        <w:tc>
          <w:tcPr>
            <w:tcW w:w="851"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Các</w:t>
            </w:r>
            <w:r w:rsidRPr="0096336D">
              <w:rPr>
                <w:rFonts w:ascii="Arial" w:eastAsia="Times New Roman" w:hAnsi="Arial" w:cs="Arial"/>
                <w:bCs/>
                <w:spacing w:val="-1"/>
                <w:sz w:val="22"/>
              </w:rPr>
              <w:t xml:space="preserve"> </w:t>
            </w:r>
            <w:r w:rsidRPr="0096336D">
              <w:rPr>
                <w:rFonts w:ascii="Arial" w:eastAsia="Times New Roman" w:hAnsi="Arial" w:cs="Arial"/>
                <w:bCs/>
                <w:spacing w:val="1"/>
                <w:sz w:val="22"/>
              </w:rPr>
              <w:t>m</w:t>
            </w:r>
            <w:r w:rsidRPr="0096336D">
              <w:rPr>
                <w:rFonts w:ascii="Arial" w:eastAsia="Times New Roman" w:hAnsi="Arial" w:cs="Arial"/>
                <w:bCs/>
                <w:sz w:val="22"/>
              </w:rPr>
              <w:t>ôn</w:t>
            </w:r>
            <w:r w:rsidRPr="0096336D">
              <w:rPr>
                <w:rFonts w:ascii="Arial" w:eastAsia="Times New Roman" w:hAnsi="Arial" w:cs="Arial"/>
                <w:bCs/>
                <w:spacing w:val="1"/>
                <w:sz w:val="22"/>
              </w:rPr>
              <w:t xml:space="preserve"> </w:t>
            </w:r>
            <w:r w:rsidRPr="0096336D">
              <w:rPr>
                <w:rFonts w:ascii="Arial" w:eastAsia="Times New Roman" w:hAnsi="Arial" w:cs="Arial"/>
                <w:bCs/>
                <w:sz w:val="22"/>
              </w:rPr>
              <w:t>thi</w:t>
            </w:r>
          </w:p>
        </w:tc>
        <w:tc>
          <w:tcPr>
            <w:tcW w:w="709"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C7759C">
            <w:pPr>
              <w:ind w:left="57" w:right="57"/>
              <w:jc w:val="center"/>
              <w:rPr>
                <w:rFonts w:ascii="Arial" w:eastAsia="Times New Roman" w:hAnsi="Arial" w:cs="Arial"/>
                <w:bCs/>
                <w:sz w:val="22"/>
              </w:rPr>
            </w:pP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right"/>
              <w:rPr>
                <w:rFonts w:ascii="Arial" w:eastAsia="Times New Roman" w:hAnsi="Arial" w:cs="Arial"/>
                <w:bCs/>
                <w:sz w:val="22"/>
              </w:rPr>
            </w:pP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Tổ</w:t>
            </w:r>
            <w:r w:rsidRPr="0096336D">
              <w:rPr>
                <w:rFonts w:ascii="Arial" w:eastAsia="Times New Roman" w:hAnsi="Arial" w:cs="Arial"/>
                <w:bCs/>
                <w:spacing w:val="1"/>
                <w:sz w:val="22"/>
              </w:rPr>
              <w:t>n</w:t>
            </w:r>
            <w:r w:rsidRPr="0096336D">
              <w:rPr>
                <w:rFonts w:ascii="Arial" w:eastAsia="Times New Roman" w:hAnsi="Arial" w:cs="Arial"/>
                <w:bCs/>
                <w:sz w:val="22"/>
              </w:rPr>
              <w:t xml:space="preserve">g </w:t>
            </w:r>
            <w:r w:rsidRPr="0096336D">
              <w:rPr>
                <w:rFonts w:ascii="Arial" w:eastAsia="Times New Roman" w:hAnsi="Arial" w:cs="Arial"/>
                <w:bCs/>
                <w:spacing w:val="-1"/>
                <w:sz w:val="22"/>
              </w:rPr>
              <w:t>c</w:t>
            </w:r>
            <w:r w:rsidRPr="0096336D">
              <w:rPr>
                <w:rFonts w:ascii="Arial" w:eastAsia="Times New Roman" w:hAnsi="Arial" w:cs="Arial"/>
                <w:bCs/>
                <w:sz w:val="22"/>
              </w:rPr>
              <w:t>ộ</w:t>
            </w:r>
            <w:r w:rsidRPr="0096336D">
              <w:rPr>
                <w:rFonts w:ascii="Arial" w:eastAsia="Times New Roman" w:hAnsi="Arial" w:cs="Arial"/>
                <w:bCs/>
                <w:spacing w:val="1"/>
                <w:sz w:val="22"/>
              </w:rPr>
              <w:t>n</w:t>
            </w:r>
            <w:r w:rsidRPr="0096336D">
              <w:rPr>
                <w:rFonts w:ascii="Arial" w:eastAsia="Times New Roman" w:hAnsi="Arial" w:cs="Arial"/>
                <w:bCs/>
                <w:sz w:val="22"/>
              </w:rPr>
              <w:t>g</w:t>
            </w: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X</w:t>
            </w:r>
            <w:r w:rsidRPr="0096336D">
              <w:rPr>
                <w:rFonts w:ascii="Arial" w:eastAsia="Times New Roman" w:hAnsi="Arial" w:cs="Arial"/>
                <w:bCs/>
                <w:spacing w:val="-1"/>
                <w:sz w:val="22"/>
              </w:rPr>
              <w:t>ế</w:t>
            </w:r>
            <w:r w:rsidRPr="0096336D">
              <w:rPr>
                <w:rFonts w:ascii="Arial" w:eastAsia="Times New Roman" w:hAnsi="Arial" w:cs="Arial"/>
                <w:bCs/>
                <w:sz w:val="22"/>
              </w:rPr>
              <w:t>p</w:t>
            </w:r>
            <w:r w:rsidRPr="0096336D">
              <w:rPr>
                <w:rFonts w:ascii="Arial" w:eastAsia="Times New Roman" w:hAnsi="Arial" w:cs="Arial"/>
                <w:bCs/>
                <w:spacing w:val="1"/>
                <w:sz w:val="22"/>
              </w:rPr>
              <w:t xml:space="preserve"> </w:t>
            </w:r>
            <w:r w:rsidRPr="0096336D">
              <w:rPr>
                <w:rFonts w:ascii="Arial" w:eastAsia="Times New Roman" w:hAnsi="Arial" w:cs="Arial"/>
                <w:bCs/>
                <w:sz w:val="22"/>
              </w:rPr>
              <w:t>loại</w:t>
            </w: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pacing w:val="1"/>
                <w:sz w:val="22"/>
              </w:rPr>
            </w:pP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C7759C">
            <w:pPr>
              <w:ind w:left="57" w:right="57"/>
              <w:rPr>
                <w:rFonts w:ascii="Arial" w:eastAsia="Times New Roman" w:hAnsi="Arial" w:cs="Arial"/>
                <w:bCs/>
                <w:sz w:val="22"/>
              </w:rPr>
            </w:pP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Wo</w:t>
            </w:r>
            <w:r w:rsidRPr="0096336D">
              <w:rPr>
                <w:rFonts w:ascii="Arial" w:eastAsia="Times New Roman" w:hAnsi="Arial" w:cs="Arial"/>
                <w:bCs/>
                <w:spacing w:val="-1"/>
                <w:sz w:val="22"/>
              </w:rPr>
              <w:t>r</w:t>
            </w:r>
            <w:r w:rsidRPr="0096336D">
              <w:rPr>
                <w:rFonts w:ascii="Arial" w:eastAsia="Times New Roman" w:hAnsi="Arial" w:cs="Arial"/>
                <w:bCs/>
                <w:sz w:val="22"/>
              </w:rPr>
              <w:t>d</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Ex</w:t>
            </w:r>
            <w:r w:rsidRPr="0096336D">
              <w:rPr>
                <w:rFonts w:ascii="Arial" w:eastAsia="Times New Roman" w:hAnsi="Arial" w:cs="Arial"/>
                <w:bCs/>
                <w:spacing w:val="-1"/>
                <w:sz w:val="22"/>
              </w:rPr>
              <w:t>ce</w:t>
            </w:r>
            <w:r w:rsidRPr="0096336D">
              <w:rPr>
                <w:rFonts w:ascii="Arial" w:eastAsia="Times New Roman" w:hAnsi="Arial" w:cs="Arial"/>
                <w:bCs/>
                <w:sz w:val="22"/>
              </w:rPr>
              <w:t>l</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 xml:space="preserve">Kỹ </w:t>
            </w:r>
            <w:r w:rsidRPr="0096336D">
              <w:rPr>
                <w:rFonts w:ascii="Arial" w:eastAsia="Times New Roman" w:hAnsi="Arial" w:cs="Arial"/>
                <w:bCs/>
                <w:spacing w:val="1"/>
                <w:sz w:val="22"/>
              </w:rPr>
              <w:t>n</w:t>
            </w:r>
            <w:r w:rsidRPr="0096336D">
              <w:rPr>
                <w:rFonts w:ascii="Arial" w:eastAsia="Times New Roman" w:hAnsi="Arial" w:cs="Arial"/>
                <w:bCs/>
                <w:sz w:val="22"/>
              </w:rPr>
              <w:t>ă</w:t>
            </w:r>
            <w:r w:rsidRPr="0096336D">
              <w:rPr>
                <w:rFonts w:ascii="Arial" w:eastAsia="Times New Roman" w:hAnsi="Arial" w:cs="Arial"/>
                <w:bCs/>
                <w:spacing w:val="1"/>
                <w:sz w:val="22"/>
              </w:rPr>
              <w:t>n</w:t>
            </w:r>
            <w:r w:rsidRPr="0096336D">
              <w:rPr>
                <w:rFonts w:ascii="Arial" w:eastAsia="Times New Roman" w:hAnsi="Arial" w:cs="Arial"/>
                <w:bCs/>
                <w:sz w:val="22"/>
              </w:rPr>
              <w:t>g</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1</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Nguy</w:t>
            </w:r>
            <w:r w:rsidRPr="0096336D">
              <w:rPr>
                <w:rFonts w:ascii="Arial" w:eastAsia="Times New Roman" w:hAnsi="Arial" w:cs="Arial"/>
                <w:bCs/>
                <w:spacing w:val="-1"/>
                <w:sz w:val="22"/>
              </w:rPr>
              <w:t>ễ</w:t>
            </w:r>
            <w:r w:rsidRPr="0096336D">
              <w:rPr>
                <w:rFonts w:ascii="Arial" w:eastAsia="Times New Roman" w:hAnsi="Arial" w:cs="Arial"/>
                <w:bCs/>
                <w:sz w:val="22"/>
              </w:rPr>
              <w:t>n Ho</w:t>
            </w:r>
            <w:r w:rsidRPr="0096336D">
              <w:rPr>
                <w:rFonts w:ascii="Arial" w:eastAsia="Times New Roman" w:hAnsi="Arial" w:cs="Arial"/>
                <w:bCs/>
                <w:spacing w:val="-1"/>
                <w:sz w:val="22"/>
              </w:rPr>
              <w:t>à</w:t>
            </w:r>
            <w:r w:rsidRPr="0096336D">
              <w:rPr>
                <w:rFonts w:ascii="Arial" w:eastAsia="Times New Roman" w:hAnsi="Arial" w:cs="Arial"/>
                <w:bCs/>
                <w:sz w:val="22"/>
              </w:rPr>
              <w:t>ng</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pacing w:val="1"/>
                <w:sz w:val="22"/>
              </w:rPr>
            </w:pPr>
            <w:r>
              <w:rPr>
                <w:rFonts w:ascii="Arial" w:eastAsia="Times New Roman" w:hAnsi="Arial" w:cs="Arial"/>
                <w:bCs/>
                <w:spacing w:val="1"/>
                <w:sz w:val="22"/>
              </w:rPr>
              <w:t>Phi</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1998</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9</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sidRPr="0096336D">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7</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2</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Nguy</w:t>
            </w:r>
            <w:r w:rsidRPr="0096336D">
              <w:rPr>
                <w:rFonts w:ascii="Arial" w:eastAsia="Times New Roman" w:hAnsi="Arial" w:cs="Arial"/>
                <w:bCs/>
                <w:spacing w:val="-1"/>
                <w:sz w:val="22"/>
              </w:rPr>
              <w:t>ễ</w:t>
            </w:r>
            <w:r w:rsidRPr="0096336D">
              <w:rPr>
                <w:rFonts w:ascii="Arial" w:eastAsia="Times New Roman" w:hAnsi="Arial" w:cs="Arial"/>
                <w:bCs/>
                <w:sz w:val="22"/>
              </w:rPr>
              <w:t xml:space="preserve">n </w:t>
            </w:r>
            <w:r>
              <w:rPr>
                <w:rFonts w:ascii="Arial" w:eastAsia="Times New Roman" w:hAnsi="Arial" w:cs="Arial"/>
                <w:bCs/>
                <w:sz w:val="22"/>
              </w:rPr>
              <w:t>Ngọc</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Nam</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1997</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7</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sidRPr="0096336D">
              <w:rPr>
                <w:rFonts w:ascii="Arial" w:eastAsia="Times New Roman" w:hAnsi="Arial" w:cs="Arial"/>
                <w:bCs/>
                <w:sz w:val="22"/>
              </w:rPr>
              <w:t>4</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9</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3</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Ho</w:t>
            </w:r>
            <w:r w:rsidRPr="0096336D">
              <w:rPr>
                <w:rFonts w:ascii="Arial" w:eastAsia="Times New Roman" w:hAnsi="Arial" w:cs="Arial"/>
                <w:bCs/>
                <w:spacing w:val="-1"/>
                <w:sz w:val="22"/>
              </w:rPr>
              <w:t>à</w:t>
            </w:r>
            <w:r w:rsidRPr="0096336D">
              <w:rPr>
                <w:rFonts w:ascii="Arial" w:eastAsia="Times New Roman" w:hAnsi="Arial" w:cs="Arial"/>
                <w:bCs/>
                <w:sz w:val="22"/>
              </w:rPr>
              <w:t xml:space="preserve">ng </w:t>
            </w:r>
            <w:r>
              <w:rPr>
                <w:rFonts w:ascii="Arial" w:eastAsia="Times New Roman" w:hAnsi="Arial" w:cs="Arial"/>
                <w:bCs/>
                <w:sz w:val="22"/>
              </w:rPr>
              <w:t>Tất</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Tây</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1998</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7</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sidRPr="0096336D">
              <w:rPr>
                <w:rFonts w:ascii="Arial" w:eastAsia="Times New Roman" w:hAnsi="Arial" w:cs="Arial"/>
                <w:bCs/>
                <w:sz w:val="22"/>
              </w:rPr>
              <w:t>2</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5</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4</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 xml:space="preserve">Võ </w:t>
            </w:r>
            <w:r>
              <w:rPr>
                <w:rFonts w:ascii="Arial" w:eastAsia="Times New Roman" w:hAnsi="Arial" w:cs="Arial"/>
                <w:bCs/>
                <w:spacing w:val="-1"/>
                <w:sz w:val="22"/>
              </w:rPr>
              <w:t>Trọng</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Pr>
                <w:rFonts w:ascii="Arial" w:eastAsia="Times New Roman" w:hAnsi="Arial" w:cs="Arial"/>
                <w:bCs/>
                <w:sz w:val="22"/>
              </w:rPr>
              <w:t>Hải</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w:t>
            </w:r>
            <w:r w:rsidRPr="0096336D">
              <w:rPr>
                <w:rFonts w:ascii="Arial" w:eastAsia="Times New Roman" w:hAnsi="Arial" w:cs="Arial"/>
                <w:bCs/>
                <w:sz w:val="22"/>
              </w:rPr>
              <w:t>8</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9</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sidRPr="0096336D">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7</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5</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Pr>
                <w:rFonts w:ascii="Arial" w:eastAsia="Times New Roman" w:hAnsi="Arial" w:cs="Arial"/>
                <w:bCs/>
                <w:sz w:val="22"/>
              </w:rPr>
              <w:t>Nguyễn</w:t>
            </w:r>
            <w:r w:rsidRPr="0096336D">
              <w:rPr>
                <w:rFonts w:ascii="Arial" w:eastAsia="Times New Roman" w:hAnsi="Arial" w:cs="Arial"/>
                <w:bCs/>
                <w:sz w:val="22"/>
              </w:rPr>
              <w:t xml:space="preserve"> Đ</w:t>
            </w:r>
            <w:r w:rsidRPr="0096336D">
              <w:rPr>
                <w:rFonts w:ascii="Arial" w:eastAsia="Times New Roman" w:hAnsi="Arial" w:cs="Arial"/>
                <w:bCs/>
                <w:spacing w:val="-1"/>
                <w:sz w:val="22"/>
              </w:rPr>
              <w:t>ă</w:t>
            </w:r>
            <w:r w:rsidRPr="0096336D">
              <w:rPr>
                <w:rFonts w:ascii="Arial" w:eastAsia="Times New Roman" w:hAnsi="Arial" w:cs="Arial"/>
                <w:bCs/>
                <w:sz w:val="22"/>
              </w:rPr>
              <w:t>ng</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Giang</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w:t>
            </w:r>
            <w:r w:rsidRPr="0096336D">
              <w:rPr>
                <w:rFonts w:ascii="Arial" w:eastAsia="Times New Roman" w:hAnsi="Arial" w:cs="Arial"/>
                <w:bCs/>
                <w:sz w:val="22"/>
              </w:rPr>
              <w:t>9</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sidRPr="0096336D">
              <w:rPr>
                <w:rFonts w:ascii="Arial" w:eastAsia="Times New Roman" w:hAnsi="Arial" w:cs="Arial"/>
                <w:bCs/>
                <w:sz w:val="22"/>
              </w:rPr>
              <w:t>7</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6</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6</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Nguy</w:t>
            </w:r>
            <w:r w:rsidRPr="0096336D">
              <w:rPr>
                <w:rFonts w:ascii="Arial" w:eastAsia="Times New Roman" w:hAnsi="Arial" w:cs="Arial"/>
                <w:bCs/>
                <w:spacing w:val="-1"/>
                <w:sz w:val="22"/>
              </w:rPr>
              <w:t>ễ</w:t>
            </w:r>
            <w:r w:rsidRPr="0096336D">
              <w:rPr>
                <w:rFonts w:ascii="Arial" w:eastAsia="Times New Roman" w:hAnsi="Arial" w:cs="Arial"/>
                <w:bCs/>
                <w:sz w:val="22"/>
              </w:rPr>
              <w:t>n Thị Kim</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Pr>
                <w:rFonts w:ascii="Arial" w:eastAsia="Times New Roman" w:hAnsi="Arial" w:cs="Arial"/>
                <w:bCs/>
                <w:sz w:val="22"/>
              </w:rPr>
              <w:t>Tiến</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1997</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4</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B055D2" w:rsidP="00B055D2">
            <w:pPr>
              <w:ind w:left="57" w:right="57"/>
              <w:rPr>
                <w:rFonts w:ascii="Arial" w:eastAsia="Times New Roman" w:hAnsi="Arial" w:cs="Arial"/>
                <w:bCs/>
                <w:sz w:val="22"/>
              </w:rPr>
            </w:pPr>
            <w:r>
              <w:rPr>
                <w:rFonts w:ascii="Arial" w:eastAsia="Times New Roman" w:hAnsi="Arial" w:cs="Arial"/>
                <w:bCs/>
                <w:sz w:val="22"/>
              </w:rPr>
              <w:t>6</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B055D2" w:rsidP="006D64C9">
            <w:pPr>
              <w:ind w:left="57" w:right="57"/>
              <w:rPr>
                <w:rFonts w:ascii="Arial" w:eastAsia="Times New Roman" w:hAnsi="Arial" w:cs="Arial"/>
                <w:bCs/>
                <w:sz w:val="22"/>
              </w:rPr>
            </w:pPr>
            <w:r>
              <w:rPr>
                <w:rFonts w:ascii="Arial" w:eastAsia="Times New Roman" w:hAnsi="Arial" w:cs="Arial"/>
                <w:bCs/>
                <w:sz w:val="22"/>
              </w:rPr>
              <w:t>3</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7</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Pr>
                <w:rFonts w:ascii="Arial" w:eastAsia="Times New Roman" w:hAnsi="Arial" w:cs="Arial"/>
                <w:bCs/>
                <w:sz w:val="22"/>
              </w:rPr>
              <w:t xml:space="preserve">Phan </w:t>
            </w:r>
            <w:r w:rsidRPr="0096336D">
              <w:rPr>
                <w:rFonts w:ascii="Arial" w:eastAsia="Times New Roman" w:hAnsi="Arial" w:cs="Arial"/>
                <w:bCs/>
                <w:sz w:val="22"/>
              </w:rPr>
              <w:t>Hoàng</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Pr>
                <w:rFonts w:ascii="Arial" w:eastAsia="Times New Roman" w:hAnsi="Arial" w:cs="Arial"/>
                <w:bCs/>
                <w:sz w:val="22"/>
              </w:rPr>
              <w:t>Hà</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w:t>
            </w:r>
            <w:r w:rsidRPr="0096336D">
              <w:rPr>
                <w:rFonts w:ascii="Arial" w:eastAsia="Times New Roman" w:hAnsi="Arial" w:cs="Arial"/>
                <w:bCs/>
                <w:sz w:val="22"/>
              </w:rPr>
              <w:t>8</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6</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sidRPr="0096336D">
              <w:rPr>
                <w:rFonts w:ascii="Arial" w:eastAsia="Times New Roman" w:hAnsi="Arial" w:cs="Arial"/>
                <w:bCs/>
                <w:sz w:val="22"/>
              </w:rPr>
              <w:t>4</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B055D2" w:rsidP="006D64C9">
            <w:pPr>
              <w:ind w:left="57" w:right="57"/>
              <w:rPr>
                <w:rFonts w:ascii="Arial" w:eastAsia="Times New Roman" w:hAnsi="Arial" w:cs="Arial"/>
                <w:bCs/>
                <w:sz w:val="22"/>
              </w:rPr>
            </w:pPr>
            <w:r>
              <w:rPr>
                <w:rFonts w:ascii="Arial" w:eastAsia="Times New Roman" w:hAnsi="Arial" w:cs="Arial"/>
                <w:bCs/>
                <w:sz w:val="22"/>
              </w:rPr>
              <w:t>4</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jc w:val="center"/>
              <w:rPr>
                <w:rFonts w:ascii="Arial" w:eastAsia="Times New Roman" w:hAnsi="Arial" w:cs="Arial"/>
                <w:bCs/>
                <w:sz w:val="22"/>
              </w:rPr>
            </w:pPr>
            <w:r w:rsidRPr="0096336D">
              <w:rPr>
                <w:rFonts w:ascii="Arial" w:eastAsia="Times New Roman" w:hAnsi="Arial" w:cs="Arial"/>
                <w:bCs/>
                <w:sz w:val="22"/>
              </w:rPr>
              <w:t>8</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Pr>
                <w:rFonts w:ascii="Arial" w:eastAsia="Times New Roman" w:hAnsi="Arial" w:cs="Arial"/>
                <w:bCs/>
                <w:sz w:val="22"/>
              </w:rPr>
              <w:t xml:space="preserve">Nguyễn Thị </w:t>
            </w:r>
            <w:r w:rsidRPr="0096336D">
              <w:rPr>
                <w:rFonts w:ascii="Arial" w:eastAsia="Times New Roman" w:hAnsi="Arial" w:cs="Arial"/>
                <w:bCs/>
                <w:sz w:val="22"/>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Pr>
                <w:rFonts w:ascii="Arial" w:eastAsia="Times New Roman" w:hAnsi="Arial" w:cs="Arial"/>
                <w:bCs/>
                <w:sz w:val="22"/>
              </w:rPr>
              <w:t>Vân</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sidRPr="0096336D">
              <w:rPr>
                <w:rFonts w:ascii="Arial" w:eastAsia="Times New Roman" w:hAnsi="Arial" w:cs="Arial"/>
                <w:bCs/>
                <w:sz w:val="22"/>
              </w:rPr>
              <w:t>19</w:t>
            </w:r>
            <w:r>
              <w:rPr>
                <w:rFonts w:ascii="Arial" w:eastAsia="Times New Roman" w:hAnsi="Arial" w:cs="Arial"/>
                <w:bCs/>
                <w:sz w:val="22"/>
              </w:rPr>
              <w:t>97</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r w:rsidRPr="0096336D">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sidRPr="0096336D">
              <w:rPr>
                <w:rFonts w:ascii="Arial" w:eastAsia="Times New Roman" w:hAnsi="Arial" w:cs="Arial"/>
                <w:bCs/>
                <w:sz w:val="22"/>
              </w:rPr>
              <w:t>9</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10</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C7759C">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9</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 xml:space="preserve">Võ Lâm </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Dũng</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w:t>
            </w:r>
            <w:r w:rsidRPr="0096336D">
              <w:rPr>
                <w:rFonts w:ascii="Arial" w:eastAsia="Times New Roman" w:hAnsi="Arial" w:cs="Arial"/>
                <w:bCs/>
                <w:sz w:val="22"/>
              </w:rPr>
              <w:t>8</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7</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10</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10</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 xml:space="preserve">Nguyễn Quốc </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Đạt</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w:t>
            </w:r>
            <w:r w:rsidRPr="0096336D">
              <w:rPr>
                <w:rFonts w:ascii="Arial" w:eastAsia="Times New Roman" w:hAnsi="Arial" w:cs="Arial"/>
                <w:bCs/>
                <w:sz w:val="22"/>
              </w:rPr>
              <w:t>9</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Pr>
                <w:rFonts w:ascii="Arial" w:eastAsia="Times New Roman" w:hAnsi="Arial" w:cs="Arial"/>
                <w:bCs/>
                <w:sz w:val="22"/>
              </w:rPr>
              <w:t>9</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9</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11</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 xml:space="preserve">Hoàng Thị </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Tuyết</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1997</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Pr>
                <w:rFonts w:ascii="Arial" w:eastAsia="Times New Roman" w:hAnsi="Arial" w:cs="Arial"/>
                <w:bCs/>
                <w:sz w:val="22"/>
              </w:rPr>
              <w:t>9</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7</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12</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Mai Thanh</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Vân</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199</w:t>
            </w:r>
            <w:r w:rsidRPr="0096336D">
              <w:rPr>
                <w:rFonts w:ascii="Arial" w:eastAsia="Times New Roman" w:hAnsi="Arial" w:cs="Arial"/>
                <w:bCs/>
                <w:sz w:val="22"/>
              </w:rPr>
              <w:t>8</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B055D2" w:rsidP="006D64C9">
            <w:pPr>
              <w:ind w:left="57" w:right="57"/>
              <w:rPr>
                <w:rFonts w:ascii="Arial" w:eastAsia="Times New Roman" w:hAnsi="Arial" w:cs="Arial"/>
                <w:bCs/>
                <w:sz w:val="22"/>
              </w:rPr>
            </w:pPr>
            <w:r>
              <w:rPr>
                <w:rFonts w:ascii="Arial" w:eastAsia="Times New Roman" w:hAnsi="Arial" w:cs="Arial"/>
                <w:bCs/>
                <w:sz w:val="22"/>
              </w:rPr>
              <w:t>4</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B055D2" w:rsidP="00B055D2">
            <w:pPr>
              <w:ind w:left="57" w:right="57"/>
              <w:rPr>
                <w:rFonts w:ascii="Arial" w:eastAsia="Times New Roman" w:hAnsi="Arial" w:cs="Arial"/>
                <w:bCs/>
                <w:sz w:val="22"/>
              </w:rPr>
            </w:pPr>
            <w:r>
              <w:rPr>
                <w:rFonts w:ascii="Arial" w:eastAsia="Times New Roman" w:hAnsi="Arial" w:cs="Arial"/>
                <w:bCs/>
                <w:sz w:val="22"/>
              </w:rPr>
              <w:t>4</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B055D2" w:rsidP="006D64C9">
            <w:pPr>
              <w:ind w:left="57" w:right="57"/>
              <w:rPr>
                <w:rFonts w:ascii="Arial" w:eastAsia="Times New Roman" w:hAnsi="Arial" w:cs="Arial"/>
                <w:bCs/>
                <w:sz w:val="22"/>
              </w:rPr>
            </w:pPr>
            <w:r>
              <w:rPr>
                <w:rFonts w:ascii="Arial" w:eastAsia="Times New Roman" w:hAnsi="Arial" w:cs="Arial"/>
                <w:bCs/>
                <w:sz w:val="22"/>
              </w:rPr>
              <w:t>5</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jc w:val="center"/>
              <w:rPr>
                <w:rFonts w:ascii="Arial" w:eastAsia="Times New Roman" w:hAnsi="Arial" w:cs="Arial"/>
                <w:bCs/>
                <w:sz w:val="22"/>
              </w:rPr>
            </w:pPr>
            <w:r>
              <w:rPr>
                <w:rFonts w:ascii="Arial" w:eastAsia="Times New Roman" w:hAnsi="Arial" w:cs="Arial"/>
                <w:bCs/>
                <w:sz w:val="22"/>
              </w:rPr>
              <w:t>13</w:t>
            </w:r>
          </w:p>
        </w:tc>
        <w:tc>
          <w:tcPr>
            <w:tcW w:w="184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Lưu Hương</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Giang</w:t>
            </w:r>
          </w:p>
        </w:tc>
        <w:tc>
          <w:tcPr>
            <w:tcW w:w="850" w:type="dxa"/>
            <w:tcBorders>
              <w:top w:val="single" w:sz="5" w:space="0" w:color="000000"/>
              <w:left w:val="single" w:sz="5" w:space="0" w:color="000000"/>
              <w:bottom w:val="single" w:sz="5" w:space="0" w:color="000000"/>
              <w:right w:val="single" w:sz="5" w:space="0" w:color="000000"/>
            </w:tcBorders>
            <w:vAlign w:val="center"/>
          </w:tcPr>
          <w:p w:rsidR="006D64C9" w:rsidRPr="0096336D" w:rsidRDefault="006D64C9" w:rsidP="006D64C9">
            <w:pPr>
              <w:ind w:left="57" w:right="57"/>
              <w:jc w:val="center"/>
              <w:rPr>
                <w:rFonts w:ascii="Arial" w:eastAsia="Times New Roman" w:hAnsi="Arial" w:cs="Arial"/>
                <w:bCs/>
                <w:sz w:val="22"/>
              </w:rPr>
            </w:pPr>
            <w:r w:rsidRPr="0096336D">
              <w:rPr>
                <w:rFonts w:ascii="Arial" w:eastAsia="Times New Roman" w:hAnsi="Arial" w:cs="Arial"/>
                <w:bCs/>
                <w:sz w:val="22"/>
              </w:rPr>
              <w:t>19</w:t>
            </w:r>
            <w:r>
              <w:rPr>
                <w:rFonts w:ascii="Arial" w:eastAsia="Times New Roman" w:hAnsi="Arial" w:cs="Arial"/>
                <w:bCs/>
                <w:sz w:val="22"/>
              </w:rPr>
              <w:t>97</w:t>
            </w: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9</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B055D2">
            <w:pPr>
              <w:ind w:left="57" w:right="57"/>
              <w:rPr>
                <w:rFonts w:ascii="Arial" w:eastAsia="Times New Roman" w:hAnsi="Arial" w:cs="Arial"/>
                <w:bCs/>
                <w:sz w:val="22"/>
              </w:rPr>
            </w:pPr>
            <w:r>
              <w:rPr>
                <w:rFonts w:ascii="Arial" w:eastAsia="Times New Roman" w:hAnsi="Arial" w:cs="Arial"/>
                <w:bCs/>
                <w:sz w:val="22"/>
              </w:rPr>
              <w:t>8</w:t>
            </w: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Pr>
                <w:rFonts w:ascii="Arial" w:eastAsia="Times New Roman" w:hAnsi="Arial" w:cs="Arial"/>
                <w:bCs/>
                <w:sz w:val="22"/>
              </w:rPr>
              <w:t>10</w:t>
            </w: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2693" w:type="dxa"/>
            <w:gridSpan w:val="2"/>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6336D">
              <w:rPr>
                <w:rFonts w:ascii="Arial" w:eastAsia="Times New Roman" w:hAnsi="Arial" w:cs="Arial"/>
                <w:bCs/>
                <w:sz w:val="22"/>
              </w:rPr>
              <w:t>Tổ</w:t>
            </w:r>
            <w:r w:rsidRPr="0096336D">
              <w:rPr>
                <w:rFonts w:ascii="Arial" w:eastAsia="Times New Roman" w:hAnsi="Arial" w:cs="Arial"/>
                <w:bCs/>
                <w:spacing w:val="1"/>
                <w:sz w:val="22"/>
              </w:rPr>
              <w:t>n</w:t>
            </w:r>
            <w:r w:rsidRPr="0096336D">
              <w:rPr>
                <w:rFonts w:ascii="Arial" w:eastAsia="Times New Roman" w:hAnsi="Arial" w:cs="Arial"/>
                <w:bCs/>
                <w:sz w:val="22"/>
              </w:rPr>
              <w:t>g</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2693" w:type="dxa"/>
            <w:gridSpan w:val="2"/>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37930">
              <w:rPr>
                <w:rFonts w:ascii="Arial" w:eastAsia="Times New Roman" w:hAnsi="Arial" w:cs="Arial"/>
                <w:bCs/>
                <w:sz w:val="22"/>
              </w:rPr>
              <w:t>Thí sinh có điểm Trung bình thấp nhất</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r w:rsidR="006D64C9" w:rsidRPr="0096336D" w:rsidTr="006D64C9">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2693" w:type="dxa"/>
            <w:gridSpan w:val="2"/>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r w:rsidRPr="00937930">
              <w:rPr>
                <w:rFonts w:ascii="Arial" w:eastAsia="Times New Roman" w:hAnsi="Arial" w:cs="Arial"/>
                <w:bCs/>
                <w:sz w:val="22"/>
              </w:rPr>
              <w:t>Thí sinh có điểm Trung bình cao nhất</w:t>
            </w:r>
          </w:p>
        </w:tc>
        <w:tc>
          <w:tcPr>
            <w:tcW w:w="850"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851"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9"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708"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c>
          <w:tcPr>
            <w:tcW w:w="993" w:type="dxa"/>
            <w:tcBorders>
              <w:top w:val="single" w:sz="5" w:space="0" w:color="000000"/>
              <w:left w:val="single" w:sz="5" w:space="0" w:color="000000"/>
              <w:bottom w:val="single" w:sz="5" w:space="0" w:color="000000"/>
              <w:right w:val="single" w:sz="5" w:space="0" w:color="000000"/>
            </w:tcBorders>
          </w:tcPr>
          <w:p w:rsidR="006D64C9" w:rsidRPr="0096336D" w:rsidRDefault="006D64C9" w:rsidP="006D64C9">
            <w:pPr>
              <w:ind w:left="57" w:right="57"/>
              <w:rPr>
                <w:rFonts w:ascii="Arial" w:eastAsia="Times New Roman" w:hAnsi="Arial" w:cs="Arial"/>
                <w:bCs/>
                <w:sz w:val="22"/>
              </w:rPr>
            </w:pPr>
          </w:p>
        </w:tc>
      </w:tr>
    </w:tbl>
    <w:p w:rsidR="005505FC" w:rsidRDefault="005505FC" w:rsidP="005505FC"/>
    <w:p w:rsidR="00A2554D" w:rsidRDefault="00A2554D"/>
    <w:sectPr w:rsidR="00A2554D" w:rsidSect="008C0D25">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12" w:rsidRDefault="005D4412">
      <w:r>
        <w:separator/>
      </w:r>
    </w:p>
  </w:endnote>
  <w:endnote w:type="continuationSeparator" w:id="0">
    <w:p w:rsidR="005D4412" w:rsidRDefault="005D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12" w:rsidRDefault="005D4412">
      <w:r>
        <w:separator/>
      </w:r>
    </w:p>
  </w:footnote>
  <w:footnote w:type="continuationSeparator" w:id="0">
    <w:p w:rsidR="005D4412" w:rsidRDefault="005D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795211"/>
      <w:docPartObj>
        <w:docPartGallery w:val="Page Numbers (Top of Page)"/>
        <w:docPartUnique/>
      </w:docPartObj>
    </w:sdtPr>
    <w:sdtEndPr>
      <w:rPr>
        <w:noProof/>
      </w:rPr>
    </w:sdtEndPr>
    <w:sdtContent>
      <w:p w:rsidR="008C0D25" w:rsidRDefault="005505FC">
        <w:pPr>
          <w:pStyle w:val="Header"/>
          <w:jc w:val="center"/>
        </w:pPr>
        <w:r>
          <w:fldChar w:fldCharType="begin"/>
        </w:r>
        <w:r>
          <w:instrText xml:space="preserve"> PAGE   \* MERGEFORMAT </w:instrText>
        </w:r>
        <w:r>
          <w:fldChar w:fldCharType="separate"/>
        </w:r>
        <w:r w:rsidR="0050247A">
          <w:rPr>
            <w:noProof/>
          </w:rPr>
          <w:t>4</w:t>
        </w:r>
        <w:r>
          <w:rPr>
            <w:noProof/>
          </w:rPr>
          <w:fldChar w:fldCharType="end"/>
        </w:r>
      </w:p>
    </w:sdtContent>
  </w:sdt>
  <w:p w:rsidR="008C0D25" w:rsidRDefault="005D4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73"/>
    <w:rsid w:val="0050247A"/>
    <w:rsid w:val="005505FC"/>
    <w:rsid w:val="005D4412"/>
    <w:rsid w:val="006D64C9"/>
    <w:rsid w:val="00767C10"/>
    <w:rsid w:val="007B7953"/>
    <w:rsid w:val="007E7D19"/>
    <w:rsid w:val="008201F3"/>
    <w:rsid w:val="00885673"/>
    <w:rsid w:val="00A2554D"/>
    <w:rsid w:val="00B055D2"/>
    <w:rsid w:val="00DA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471CA-45D7-4D78-9F1C-F3C32B0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505F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05FC"/>
    <w:pPr>
      <w:tabs>
        <w:tab w:val="center" w:pos="4680"/>
        <w:tab w:val="right" w:pos="9360"/>
      </w:tabs>
    </w:pPr>
  </w:style>
  <w:style w:type="character" w:customStyle="1" w:styleId="HeaderChar">
    <w:name w:val="Header Char"/>
    <w:basedOn w:val="DefaultParagraphFont"/>
    <w:link w:val="Header"/>
    <w:uiPriority w:val="99"/>
    <w:rsid w:val="005505FC"/>
  </w:style>
  <w:style w:type="table" w:styleId="TableGrid">
    <w:name w:val="Table Grid"/>
    <w:basedOn w:val="TableNormal"/>
    <w:uiPriority w:val="39"/>
    <w:rsid w:val="00550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2021-03-10T01:01:00Z</dcterms:created>
  <dcterms:modified xsi:type="dcterms:W3CDTF">2021-03-10T01:53:00Z</dcterms:modified>
</cp:coreProperties>
</file>