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CE7449" w:rsidRPr="00CE7449" w:rsidTr="00DC0A4E">
        <w:tc>
          <w:tcPr>
            <w:tcW w:w="3256" w:type="dxa"/>
          </w:tcPr>
          <w:p w:rsidR="00CE7449" w:rsidRPr="00CE7449" w:rsidRDefault="00CE7449" w:rsidP="00CE7449">
            <w:pPr>
              <w:jc w:val="center"/>
              <w:rPr>
                <w:rFonts w:eastAsiaTheme="minorEastAsia" w:cs="Times New Roman"/>
                <w:sz w:val="26"/>
                <w:szCs w:val="26"/>
                <w:lang w:eastAsia="zh-CN"/>
              </w:rPr>
            </w:pPr>
            <w:bookmarkStart w:id="0" w:name="_Hlk47707413"/>
            <w:r w:rsidRPr="00CE7449">
              <w:rPr>
                <w:rFonts w:eastAsiaTheme="minorEastAsia" w:cs="Times New Roman"/>
                <w:sz w:val="26"/>
                <w:szCs w:val="26"/>
                <w:lang w:eastAsia="zh-CN"/>
              </w:rPr>
              <w:t>SỞ TT&amp;TT NGHỆ AN</w:t>
            </w:r>
          </w:p>
          <w:p w:rsidR="00CE7449" w:rsidRPr="00CE7449" w:rsidRDefault="00CE7449" w:rsidP="00CE7449">
            <w:pPr>
              <w:jc w:val="center"/>
              <w:rPr>
                <w:rFonts w:eastAsiaTheme="minorEastAsia" w:cs="Times New Roman"/>
                <w:b/>
                <w:sz w:val="26"/>
                <w:szCs w:val="26"/>
                <w:lang w:eastAsia="zh-CN"/>
              </w:rPr>
            </w:pPr>
            <w:r w:rsidRPr="00CE7449">
              <w:rPr>
                <w:rFonts w:eastAsiaTheme="minorEastAsia" w:cs="Times New Roman"/>
                <w:b/>
                <w:noProof/>
                <w:sz w:val="26"/>
                <w:szCs w:val="26"/>
              </w:rPr>
              <mc:AlternateContent>
                <mc:Choice Requires="wps">
                  <w:drawing>
                    <wp:anchor distT="0" distB="0" distL="114300" distR="114300" simplePos="0" relativeHeight="251659264" behindDoc="0" locked="0" layoutInCell="1" allowOverlap="1" wp14:anchorId="7FCCC6AF" wp14:editId="6DEF22D4">
                      <wp:simplePos x="0" y="0"/>
                      <wp:positionH relativeFrom="column">
                        <wp:posOffset>543560</wp:posOffset>
                      </wp:positionH>
                      <wp:positionV relativeFrom="paragraph">
                        <wp:posOffset>194945</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DA6AB7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15.35pt" to="11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" strokecolor="windowText" strokeweight="1.5pt">
                      <v:stroke joinstyle="miter"/>
                    </v:line>
                  </w:pict>
                </mc:Fallback>
              </mc:AlternateContent>
            </w:r>
            <w:r w:rsidRPr="00CE7449">
              <w:rPr>
                <w:rFonts w:eastAsiaTheme="minorEastAsia" w:cs="Times New Roman"/>
                <w:b/>
                <w:sz w:val="26"/>
                <w:szCs w:val="26"/>
                <w:lang w:eastAsia="zh-CN"/>
              </w:rPr>
              <w:t>TRUNG TÂM CNTT&amp;TT</w:t>
            </w:r>
          </w:p>
          <w:p w:rsidR="00CE7449" w:rsidRPr="00CE7449" w:rsidRDefault="00CE7449" w:rsidP="00CE7449">
            <w:pPr>
              <w:jc w:val="center"/>
              <w:rPr>
                <w:rFonts w:eastAsiaTheme="minorEastAsia" w:cs="Times New Roman"/>
                <w:b/>
                <w:sz w:val="26"/>
                <w:szCs w:val="26"/>
                <w:lang w:eastAsia="zh-CN"/>
              </w:rPr>
            </w:pPr>
          </w:p>
          <w:p w:rsidR="00CE7449" w:rsidRPr="00CE7449" w:rsidRDefault="00CE7449" w:rsidP="00CE10F4">
            <w:pPr>
              <w:jc w:val="center"/>
              <w:rPr>
                <w:rFonts w:eastAsiaTheme="minorEastAsia" w:cs="Times New Roman"/>
                <w:b/>
                <w:sz w:val="26"/>
                <w:szCs w:val="26"/>
                <w:lang w:eastAsia="zh-CN"/>
              </w:rPr>
            </w:pPr>
            <w:r w:rsidRPr="00CE7449">
              <w:rPr>
                <w:rFonts w:eastAsiaTheme="minorEastAsia" w:cs="Times New Roman"/>
                <w:b/>
                <w:sz w:val="26"/>
                <w:szCs w:val="26"/>
                <w:lang w:eastAsia="zh-CN"/>
              </w:rPr>
              <w:t>Mã đề: NAICT- 0</w:t>
            </w:r>
            <w:r w:rsidR="00CE10F4">
              <w:rPr>
                <w:rFonts w:eastAsiaTheme="minorEastAsia" w:cs="Times New Roman"/>
                <w:b/>
                <w:sz w:val="26"/>
                <w:szCs w:val="26"/>
                <w:lang w:eastAsia="zh-CN"/>
              </w:rPr>
              <w:t>50</w:t>
            </w:r>
          </w:p>
        </w:tc>
        <w:tc>
          <w:tcPr>
            <w:tcW w:w="5806" w:type="dxa"/>
          </w:tcPr>
          <w:p w:rsidR="00CE7449" w:rsidRPr="00CE7449" w:rsidRDefault="00CE7449" w:rsidP="00CE7449">
            <w:pPr>
              <w:jc w:val="center"/>
              <w:rPr>
                <w:rFonts w:eastAsiaTheme="minorEastAsia" w:cs="Times New Roman"/>
                <w:b/>
                <w:sz w:val="26"/>
                <w:szCs w:val="26"/>
                <w:lang w:eastAsia="zh-CN"/>
              </w:rPr>
            </w:pPr>
            <w:r w:rsidRPr="00CE7449">
              <w:rPr>
                <w:rFonts w:eastAsiaTheme="minorEastAsia" w:cs="Times New Roman"/>
                <w:b/>
                <w:sz w:val="26"/>
                <w:szCs w:val="26"/>
                <w:lang w:eastAsia="zh-CN"/>
              </w:rPr>
              <w:t>CỘNG HÒA XÃ HỘI CHỦ NGHĨA VIỆT NAM</w:t>
            </w:r>
          </w:p>
          <w:p w:rsidR="00CE7449" w:rsidRPr="00CE7449" w:rsidRDefault="00CE7449" w:rsidP="00CE7449">
            <w:pPr>
              <w:jc w:val="center"/>
              <w:rPr>
                <w:rFonts w:eastAsiaTheme="minorEastAsia" w:cs="Times New Roman"/>
                <w:b/>
                <w:sz w:val="26"/>
                <w:szCs w:val="26"/>
                <w:lang w:eastAsia="zh-CN"/>
              </w:rPr>
            </w:pPr>
            <w:r w:rsidRPr="00CE7449">
              <w:rPr>
                <w:rFonts w:eastAsiaTheme="minorEastAsia" w:cs="Times New Roman"/>
                <w:b/>
                <w:noProof/>
                <w:sz w:val="26"/>
                <w:szCs w:val="26"/>
              </w:rPr>
              <mc:AlternateContent>
                <mc:Choice Requires="wps">
                  <w:drawing>
                    <wp:anchor distT="0" distB="0" distL="114300" distR="114300" simplePos="0" relativeHeight="251660288" behindDoc="0" locked="0" layoutInCell="1" allowOverlap="1" wp14:anchorId="0A181794" wp14:editId="594D4648">
                      <wp:simplePos x="0" y="0"/>
                      <wp:positionH relativeFrom="column">
                        <wp:posOffset>771525</wp:posOffset>
                      </wp:positionH>
                      <wp:positionV relativeFrom="paragraph">
                        <wp:posOffset>204470</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8796A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75pt,16.1pt" to="216.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" strokecolor="windowText" strokeweight=".5pt">
                      <v:stroke joinstyle="miter"/>
                    </v:line>
                  </w:pict>
                </mc:Fallback>
              </mc:AlternateContent>
            </w:r>
            <w:r w:rsidRPr="00CE7449">
              <w:rPr>
                <w:rFonts w:eastAsiaTheme="minorEastAsia" w:cs="Times New Roman"/>
                <w:b/>
                <w:sz w:val="26"/>
                <w:szCs w:val="26"/>
                <w:lang w:eastAsia="zh-CN"/>
              </w:rPr>
              <w:t>Độc lập - Tự do - Hạnh phúc</w:t>
            </w:r>
          </w:p>
          <w:p w:rsidR="00CE7449" w:rsidRPr="00CE7449" w:rsidRDefault="00CE7449" w:rsidP="00CE7449">
            <w:pPr>
              <w:jc w:val="center"/>
              <w:rPr>
                <w:rFonts w:eastAsiaTheme="minorEastAsia" w:cs="Times New Roman"/>
                <w:b/>
                <w:sz w:val="26"/>
                <w:szCs w:val="26"/>
                <w:lang w:eastAsia="zh-CN"/>
              </w:rPr>
            </w:pPr>
          </w:p>
          <w:p w:rsidR="00CE7449" w:rsidRPr="00CE7449" w:rsidRDefault="00CE7449" w:rsidP="00CE10F4">
            <w:pPr>
              <w:jc w:val="center"/>
              <w:rPr>
                <w:rFonts w:eastAsiaTheme="minorEastAsia" w:cs="Times New Roman"/>
                <w:i/>
                <w:szCs w:val="28"/>
                <w:lang w:eastAsia="zh-CN"/>
              </w:rPr>
            </w:pPr>
            <w:r w:rsidRPr="00CE7449">
              <w:rPr>
                <w:rFonts w:eastAsiaTheme="minorEastAsia" w:cs="Times New Roman"/>
                <w:i/>
                <w:sz w:val="26"/>
                <w:szCs w:val="26"/>
                <w:lang w:eastAsia="zh-CN"/>
              </w:rPr>
              <w:t xml:space="preserve">               </w:t>
            </w:r>
            <w:r w:rsidRPr="00CE7449">
              <w:rPr>
                <w:rFonts w:eastAsiaTheme="minorEastAsia" w:cs="Times New Roman"/>
                <w:i/>
                <w:szCs w:val="28"/>
                <w:lang w:eastAsia="zh-CN"/>
              </w:rPr>
              <w:t xml:space="preserve">Ngày thi </w:t>
            </w:r>
            <w:r w:rsidR="00CE10F4">
              <w:rPr>
                <w:rFonts w:eastAsiaTheme="minorEastAsia" w:cs="Times New Roman"/>
                <w:i/>
                <w:szCs w:val="28"/>
                <w:lang w:eastAsia="zh-CN"/>
              </w:rPr>
              <w:t>10 tháng 0</w:t>
            </w:r>
            <w:r w:rsidRPr="00CE7449">
              <w:rPr>
                <w:rFonts w:eastAsiaTheme="minorEastAsia" w:cs="Times New Roman"/>
                <w:i/>
                <w:szCs w:val="28"/>
                <w:lang w:eastAsia="zh-CN"/>
              </w:rPr>
              <w:t>1 năm 202</w:t>
            </w:r>
            <w:r w:rsidR="00CE10F4">
              <w:rPr>
                <w:rFonts w:eastAsiaTheme="minorEastAsia" w:cs="Times New Roman"/>
                <w:i/>
                <w:szCs w:val="28"/>
                <w:lang w:eastAsia="zh-CN"/>
              </w:rPr>
              <w:t>1</w:t>
            </w:r>
          </w:p>
        </w:tc>
      </w:tr>
    </w:tbl>
    <w:p w:rsidR="00CE7449" w:rsidRPr="00CE7449" w:rsidRDefault="00CE7449" w:rsidP="00CE7449">
      <w:pPr>
        <w:keepNext/>
        <w:keepLines/>
        <w:spacing w:before="120" w:after="120"/>
        <w:jc w:val="center"/>
        <w:outlineLvl w:val="0"/>
        <w:rPr>
          <w:rFonts w:ascii="Arial" w:eastAsiaTheme="majorEastAsia" w:hAnsi="Arial" w:cstheme="majorBidi"/>
          <w:b/>
          <w:sz w:val="10"/>
          <w:szCs w:val="32"/>
          <w:lang w:eastAsia="zh-CN"/>
        </w:rPr>
      </w:pPr>
    </w:p>
    <w:p w:rsidR="00D415F3" w:rsidRDefault="00D415F3" w:rsidP="00CE7449">
      <w:pPr>
        <w:keepNext/>
        <w:keepLines/>
        <w:spacing w:before="120" w:after="120"/>
        <w:jc w:val="center"/>
        <w:outlineLvl w:val="0"/>
        <w:rPr>
          <w:rFonts w:ascii="Arial" w:eastAsiaTheme="majorEastAsia" w:hAnsi="Arial" w:cstheme="majorBidi"/>
          <w:b/>
          <w:szCs w:val="28"/>
          <w:lang w:eastAsia="zh-CN"/>
        </w:rPr>
      </w:pPr>
    </w:p>
    <w:p w:rsidR="00CE7449" w:rsidRPr="00CE7449" w:rsidRDefault="00CE7449" w:rsidP="00CE7449">
      <w:pPr>
        <w:keepNext/>
        <w:keepLines/>
        <w:spacing w:before="120" w:after="120"/>
        <w:jc w:val="center"/>
        <w:outlineLvl w:val="0"/>
        <w:rPr>
          <w:rFonts w:ascii="Arial" w:eastAsiaTheme="majorEastAsia" w:hAnsi="Arial" w:cstheme="majorBidi"/>
          <w:szCs w:val="28"/>
          <w:lang w:eastAsia="zh-CN"/>
        </w:rPr>
      </w:pPr>
      <w:r w:rsidRPr="00CE7449">
        <w:rPr>
          <w:rFonts w:ascii="Arial" w:eastAsiaTheme="majorEastAsia" w:hAnsi="Arial" w:cstheme="majorBidi"/>
          <w:b/>
          <w:szCs w:val="28"/>
          <w:lang w:eastAsia="zh-CN"/>
        </w:rPr>
        <w:t>BẢNG DỮ LIỆU CHO SẴN</w:t>
      </w:r>
    </w:p>
    <w:p w:rsidR="00CE7449" w:rsidRPr="00CE7449" w:rsidRDefault="00CE7449" w:rsidP="00CE7449">
      <w:pPr>
        <w:keepNext/>
        <w:keepLines/>
        <w:spacing w:before="120" w:after="120"/>
        <w:outlineLvl w:val="0"/>
        <w:rPr>
          <w:rFonts w:ascii="Arial" w:eastAsiaTheme="majorEastAsia" w:hAnsi="Arial" w:cstheme="majorBidi"/>
          <w:b/>
          <w:sz w:val="32"/>
          <w:szCs w:val="32"/>
          <w:lang w:eastAsia="zh-CN"/>
        </w:rPr>
      </w:pPr>
      <w:bookmarkStart w:id="1" w:name="_Hlk19631778"/>
      <w:bookmarkEnd w:id="1"/>
      <w:r w:rsidRPr="00CE7449">
        <w:rPr>
          <w:rFonts w:ascii="Arial" w:eastAsiaTheme="majorEastAsia" w:hAnsi="Arial" w:cstheme="majorBidi"/>
          <w:b/>
          <w:sz w:val="32"/>
          <w:szCs w:val="32"/>
          <w:lang w:eastAsia="zh-CN"/>
        </w:rPr>
        <w:t>1. Dữ liệu phần Word:</w:t>
      </w:r>
    </w:p>
    <w:p w:rsidR="00CE7449" w:rsidRPr="00CE7449" w:rsidRDefault="00CE7449" w:rsidP="00CE7449">
      <w:pPr>
        <w:spacing w:before="120" w:after="120"/>
        <w:outlineLvl w:val="0"/>
        <w:rPr>
          <w:rFonts w:ascii="Arial" w:eastAsia="Times New Roman" w:hAnsi="Arial" w:cs="Arial"/>
          <w:b/>
          <w:bCs/>
          <w:kern w:val="36"/>
          <w:sz w:val="24"/>
          <w:szCs w:val="24"/>
        </w:rPr>
      </w:pPr>
    </w:p>
    <w:p w:rsidR="00FC6B15" w:rsidRPr="00FC6B15" w:rsidRDefault="00FC6B15" w:rsidP="00FC6B15">
      <w:pPr>
        <w:shd w:val="clear" w:color="auto" w:fill="FFFFFF"/>
        <w:spacing w:line="495" w:lineRule="atLeast"/>
        <w:textAlignment w:val="baseline"/>
        <w:outlineLvl w:val="0"/>
        <w:rPr>
          <w:rFonts w:ascii="Arial" w:eastAsia="Times New Roman" w:hAnsi="Arial" w:cs="Arial"/>
          <w:b/>
          <w:bCs/>
          <w:color w:val="252121"/>
          <w:kern w:val="36"/>
          <w:sz w:val="36"/>
          <w:szCs w:val="36"/>
        </w:rPr>
      </w:pPr>
      <w:r w:rsidRPr="00FC6B15">
        <w:rPr>
          <w:rFonts w:ascii="Arial" w:eastAsia="Times New Roman" w:hAnsi="Arial" w:cs="Arial"/>
          <w:b/>
          <w:bCs/>
          <w:color w:val="252121"/>
          <w:kern w:val="36"/>
          <w:sz w:val="36"/>
          <w:szCs w:val="36"/>
        </w:rPr>
        <w:t>Thủ tướng dự kỷ niệm 75 năm Ngày Tổng tuyển cử đầu tiên bầu Quốc hội Việt Nam</w:t>
      </w:r>
    </w:p>
    <w:p w:rsidR="00FC6B15" w:rsidRPr="00FC6B15" w:rsidRDefault="00FC6B15" w:rsidP="00FC6B15">
      <w:pPr>
        <w:shd w:val="clear" w:color="auto" w:fill="FFFFFF"/>
        <w:spacing w:before="375" w:after="300" w:line="360" w:lineRule="atLeast"/>
        <w:textAlignment w:val="baseline"/>
        <w:outlineLvl w:val="1"/>
        <w:rPr>
          <w:rFonts w:ascii="Arial" w:eastAsia="Times New Roman" w:hAnsi="Arial" w:cs="Arial"/>
          <w:b/>
          <w:bCs/>
          <w:color w:val="000000"/>
          <w:sz w:val="27"/>
          <w:szCs w:val="27"/>
        </w:rPr>
      </w:pPr>
      <w:r w:rsidRPr="00FC6B15">
        <w:rPr>
          <w:rFonts w:ascii="Arial" w:eastAsia="Times New Roman" w:hAnsi="Arial" w:cs="Arial"/>
          <w:b/>
          <w:bCs/>
          <w:color w:val="000000"/>
          <w:sz w:val="27"/>
          <w:szCs w:val="27"/>
        </w:rPr>
        <w:t>Tại tỉnh Quảng Nam, Thủ tướng Nguyễn Xuân Phúc dự gặp mặt kỷ niệm 75 năm Ngày Tổng tuyển cử đầu tiên bầu Quốc hội Việt Nam.</w:t>
      </w:r>
    </w:p>
    <w:p w:rsidR="00FC6B15" w:rsidRPr="00FC6B15" w:rsidRDefault="00FC6B15" w:rsidP="00FC6B15">
      <w:pPr>
        <w:shd w:val="clear" w:color="auto" w:fill="FFFFFF"/>
        <w:spacing w:after="195" w:line="375" w:lineRule="atLeast"/>
        <w:textAlignment w:val="baseline"/>
        <w:rPr>
          <w:rFonts w:ascii="Arial" w:eastAsia="Times New Roman" w:hAnsi="Arial" w:cs="Arial"/>
          <w:color w:val="252525"/>
          <w:sz w:val="24"/>
          <w:szCs w:val="24"/>
        </w:rPr>
      </w:pPr>
      <w:r w:rsidRPr="00FC6B15">
        <w:rPr>
          <w:rFonts w:ascii="Arial" w:eastAsia="Times New Roman" w:hAnsi="Arial" w:cs="Arial"/>
          <w:color w:val="252525"/>
          <w:sz w:val="24"/>
          <w:szCs w:val="24"/>
        </w:rPr>
        <w:t>Ngày 3-1, Đoàn Đại biểu Quốc hội (ĐBQH) tỉnh Quảng Nam tổ chức gặp mặt kỷ niệm 75 năm Ngày Tổng tuyển cử đầu tiên bầu Quốc hội Việt Nam (6.1.1946 – 6.1.2021) và tổng kết hoạt động của Đoàn ĐBQH tỉnh khóa 14 (nhiệm kỳ 2016 – 2021). Thủ tướng Nguyễn Xuân Phúc đến dự và phát biểu tại buổi gặp mặt.</w:t>
      </w:r>
    </w:p>
    <w:p w:rsidR="00FC6B15" w:rsidRPr="00FC6B15" w:rsidRDefault="00FC6B15" w:rsidP="00FC6B15">
      <w:pPr>
        <w:shd w:val="clear" w:color="auto" w:fill="FFFFFF"/>
        <w:spacing w:after="195" w:line="375" w:lineRule="atLeast"/>
        <w:textAlignment w:val="baseline"/>
        <w:rPr>
          <w:rFonts w:ascii="Arial" w:eastAsia="Times New Roman" w:hAnsi="Arial" w:cs="Arial"/>
          <w:color w:val="252525"/>
          <w:sz w:val="24"/>
          <w:szCs w:val="24"/>
        </w:rPr>
      </w:pPr>
      <w:r w:rsidRPr="00FC6B15">
        <w:rPr>
          <w:rFonts w:ascii="Arial" w:eastAsia="Times New Roman" w:hAnsi="Arial" w:cs="Arial"/>
          <w:color w:val="252525"/>
          <w:sz w:val="24"/>
          <w:szCs w:val="24"/>
        </w:rPr>
        <w:t>Tại buổi lễ, các đại biểu đã cùng nhau ôn lại truyền thống 75 năm của Quốc hội Việt Nam và đóng góp của các thế hệ ĐBQH tỉnh Quảng Nam qua 14 nhiệm kỳ. Trải qua 14 khóa Quốc hội, Đoàn ĐBQH tỉnh Quảng Nam luôn cố gắng phấn đấu hoàn thành trách nhiệm được Đảng và nhân dân giao phó, tổ chức tốt các hoạt động theo quy định của pháp luật. Duy trì thường xuyên các hoạt động tiếp xúc cử tri, đến tận các xã miền núi, vùng sâu, vùng xa, biên giới, hải đảo, những nơi có điều kiện giao thông đi lại khó khăn để kịp thời truyền đạt, trao đổi, cung cấp thông tin, lắng nghe các ý kiến, kiến nghị của cử tri…</w:t>
      </w:r>
    </w:p>
    <w:p w:rsidR="00FC6B15" w:rsidRPr="00FC6B15" w:rsidRDefault="00FC6B15" w:rsidP="00FC6B15">
      <w:pPr>
        <w:shd w:val="clear" w:color="auto" w:fill="FFFFFF"/>
        <w:spacing w:after="195" w:line="375" w:lineRule="atLeast"/>
        <w:textAlignment w:val="baseline"/>
        <w:rPr>
          <w:rFonts w:ascii="Arial" w:eastAsia="Times New Roman" w:hAnsi="Arial" w:cs="Arial"/>
          <w:color w:val="252525"/>
          <w:sz w:val="24"/>
          <w:szCs w:val="24"/>
        </w:rPr>
      </w:pPr>
      <w:r w:rsidRPr="00FC6B15">
        <w:rPr>
          <w:rFonts w:ascii="Arial" w:eastAsia="Times New Roman" w:hAnsi="Arial" w:cs="Arial"/>
          <w:color w:val="252525"/>
          <w:sz w:val="24"/>
          <w:szCs w:val="24"/>
        </w:rPr>
        <w:t>Phát biểu tại buổi gặp mặt, Thủ tướng Nguyễn Xuân Phúc nhấn mạnh: Tổng tuyển cử năm 1946 là sự kiện có ý nghĩa rất quan trọng. Thành công của cuộc Tổng tuyển cử đầu tiên đã để lại bài học kinh nghiệm quý báu có thể vận dụng trong việc hoàn thiện chế độ bầu cử hiện nay, đó là Tổng tuyển cử để xây dựng chính quyền của dân, do dân, vì dân. Thứ hai, tin tưởng phát huy tinh thần làm chủ của nhân dân trong công tác kiến quốc, lôi cuốn nhân dân tham gia công việc của nhà nước. Thứ ba, đảm bảo quyền tự do bầu cử với những quy định linh động, sáng tạo. Thứ tư, đảm bảo vận động bầu cử dân chủ, tìm người có đức, có tài gánh vác việc nước.</w:t>
      </w:r>
    </w:p>
    <w:p w:rsidR="00FC6B15" w:rsidRPr="00FC6B15" w:rsidRDefault="00FC6B15" w:rsidP="00FC6B15">
      <w:pPr>
        <w:shd w:val="clear" w:color="auto" w:fill="FFFFFF"/>
        <w:spacing w:after="195" w:line="375" w:lineRule="atLeast"/>
        <w:textAlignment w:val="baseline"/>
        <w:rPr>
          <w:rFonts w:ascii="Arial" w:eastAsia="Times New Roman" w:hAnsi="Arial" w:cs="Arial"/>
          <w:color w:val="252525"/>
          <w:sz w:val="24"/>
          <w:szCs w:val="24"/>
        </w:rPr>
      </w:pPr>
      <w:r w:rsidRPr="00FC6B15">
        <w:rPr>
          <w:rFonts w:ascii="Arial" w:eastAsia="Times New Roman" w:hAnsi="Arial" w:cs="Arial"/>
          <w:color w:val="252525"/>
          <w:sz w:val="24"/>
          <w:szCs w:val="24"/>
        </w:rPr>
        <w:t xml:space="preserve">Thủ tướng nêu rõ bài học của sự kiện Tổng tuyển cử tại Quảng Nam nói riêng và các địa phương khác, trước hết lựa chọn người tài đức, đại diện quyền và lợi ích chính </w:t>
      </w:r>
      <w:r w:rsidRPr="00FC6B15">
        <w:rPr>
          <w:rFonts w:ascii="Arial" w:eastAsia="Times New Roman" w:hAnsi="Arial" w:cs="Arial"/>
          <w:color w:val="252525"/>
          <w:sz w:val="24"/>
          <w:szCs w:val="24"/>
        </w:rPr>
        <w:lastRenderedPageBreak/>
        <w:t>đáng của nhân dân, góp phần củng cố lòng tin của người dân đối với sự nghiệp của Đảng.</w:t>
      </w:r>
    </w:p>
    <w:p w:rsidR="00FC6B15" w:rsidRPr="00FC6B15" w:rsidRDefault="00FC6B15" w:rsidP="00FC6B15">
      <w:pPr>
        <w:shd w:val="clear" w:color="auto" w:fill="FFFFFF"/>
        <w:spacing w:after="195" w:line="375" w:lineRule="atLeast"/>
        <w:textAlignment w:val="baseline"/>
        <w:rPr>
          <w:rFonts w:ascii="Arial" w:eastAsia="Times New Roman" w:hAnsi="Arial" w:cs="Arial"/>
          <w:color w:val="252525"/>
          <w:sz w:val="24"/>
          <w:szCs w:val="24"/>
        </w:rPr>
      </w:pPr>
      <w:r w:rsidRPr="00FC6B15">
        <w:rPr>
          <w:rFonts w:ascii="Arial" w:eastAsia="Times New Roman" w:hAnsi="Arial" w:cs="Arial"/>
          <w:color w:val="252525"/>
          <w:sz w:val="24"/>
          <w:szCs w:val="24"/>
        </w:rPr>
        <w:t>Chia sẻ thêm về tình hình đất nước, Thủ tướng Nguyễn Xuân Phúc khẳng định chưa bao giờ Việt Nam có vị thế, uy tín, vai trò lớn như hiện nay. Thủ tướng cho biết đất nước ta vừa trải qua một năm 2020 đầy khó khăn do dịch Covid-19, thiên tai, bão lũ. Dù vậy, với sự lãnh đạo của Đảng, sự hỗ trợ của Quốc hội, sự quyết liệt chỉ đạo của Chính phủ, chúng ta đã vượt qua khó khăn, đạt được nhiều thành công.</w:t>
      </w:r>
    </w:p>
    <w:p w:rsidR="00FC6B15" w:rsidRPr="00FC6B15" w:rsidRDefault="00FC6B15" w:rsidP="00FC6B15">
      <w:pPr>
        <w:shd w:val="clear" w:color="auto" w:fill="FFFFFF"/>
        <w:spacing w:after="195" w:line="375" w:lineRule="atLeast"/>
        <w:textAlignment w:val="baseline"/>
        <w:rPr>
          <w:rFonts w:ascii="Arial" w:eastAsia="Times New Roman" w:hAnsi="Arial" w:cs="Arial"/>
          <w:color w:val="252525"/>
          <w:sz w:val="24"/>
          <w:szCs w:val="24"/>
        </w:rPr>
      </w:pPr>
      <w:r w:rsidRPr="00FC6B15">
        <w:rPr>
          <w:rFonts w:ascii="Arial" w:eastAsia="Times New Roman" w:hAnsi="Arial" w:cs="Arial"/>
          <w:color w:val="252525"/>
          <w:sz w:val="24"/>
          <w:szCs w:val="24"/>
        </w:rPr>
        <w:t>Thủ tướng yêu cầu tỉnh Quảng Nam khắc phục mạnh mẽ, toàn diện hơn nữa hậu quả mưa lũ, sạt lở để lại. Làm sao cho người dân có cơm ăn, áo mặc; không để người dân, nhất là đồng bào dân tộc thiểu số, phải sống trong cảnh màn trời chiếu đất, đói cơm, lạt muối, không để dân đứt bữa</w:t>
      </w:r>
      <w:r>
        <w:rPr>
          <w:rFonts w:ascii="Arial" w:eastAsia="Times New Roman" w:hAnsi="Arial" w:cs="Arial"/>
          <w:color w:val="252525"/>
          <w:sz w:val="24"/>
          <w:szCs w:val="24"/>
        </w:rPr>
        <w:t>. (</w:t>
      </w:r>
      <w:r>
        <w:rPr>
          <w:rFonts w:ascii="Arial" w:eastAsia="Times New Roman" w:hAnsi="Arial" w:cs="Arial"/>
          <w:color w:val="252525"/>
          <w:sz w:val="24"/>
          <w:szCs w:val="24"/>
        </w:rPr>
        <w:t>Nguồn: Vietnamnet</w:t>
      </w:r>
      <w:r>
        <w:rPr>
          <w:rFonts w:ascii="Arial" w:eastAsia="Times New Roman" w:hAnsi="Arial" w:cs="Arial"/>
          <w:color w:val="252525"/>
          <w:sz w:val="24"/>
          <w:szCs w:val="24"/>
        </w:rPr>
        <w:t xml:space="preserve">)                                                                                                   </w:t>
      </w:r>
    </w:p>
    <w:p w:rsidR="00CE7449" w:rsidRPr="00CE7449" w:rsidRDefault="00CE7449" w:rsidP="00CE7449">
      <w:pPr>
        <w:shd w:val="clear" w:color="auto" w:fill="FFFFFF"/>
        <w:spacing w:before="120" w:after="120"/>
        <w:rPr>
          <w:rFonts w:ascii="Arial" w:eastAsia="Times New Roman" w:hAnsi="Arial" w:cs="Arial"/>
          <w:color w:val="222222"/>
          <w:sz w:val="24"/>
          <w:szCs w:val="24"/>
        </w:rPr>
      </w:pPr>
    </w:p>
    <w:p w:rsidR="00CE7449" w:rsidRPr="00CE7449" w:rsidRDefault="00CE7449" w:rsidP="00CE7449">
      <w:pPr>
        <w:keepNext/>
        <w:keepLines/>
        <w:spacing w:before="120" w:after="120"/>
        <w:jc w:val="center"/>
        <w:outlineLvl w:val="0"/>
        <w:rPr>
          <w:rFonts w:ascii="Arial" w:eastAsiaTheme="majorEastAsia" w:hAnsi="Arial" w:cstheme="majorBidi"/>
          <w:b/>
          <w:sz w:val="32"/>
          <w:szCs w:val="32"/>
          <w:lang w:eastAsia="zh-CN"/>
        </w:rPr>
      </w:pPr>
      <w:r w:rsidRPr="00CE7449">
        <w:rPr>
          <w:noProof/>
        </w:rPr>
        <w:drawing>
          <wp:inline distT="0" distB="0" distL="0" distR="0" wp14:anchorId="048E16DF" wp14:editId="5A100CE7">
            <wp:extent cx="4305300" cy="2886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5300" cy="2886075"/>
                    </a:xfrm>
                    <a:prstGeom prst="rect">
                      <a:avLst/>
                    </a:prstGeom>
                  </pic:spPr>
                </pic:pic>
              </a:graphicData>
            </a:graphic>
          </wp:inline>
        </w:drawing>
      </w:r>
    </w:p>
    <w:p w:rsidR="00CE7449" w:rsidRPr="00CE7449" w:rsidRDefault="00CE7449" w:rsidP="00CE7449">
      <w:pPr>
        <w:keepNext/>
        <w:keepLines/>
        <w:spacing w:before="120" w:after="120"/>
        <w:outlineLvl w:val="0"/>
        <w:rPr>
          <w:rFonts w:ascii="Arial" w:eastAsiaTheme="majorEastAsia" w:hAnsi="Arial" w:cstheme="majorBidi"/>
          <w:b/>
          <w:sz w:val="32"/>
          <w:szCs w:val="32"/>
          <w:lang w:eastAsia="zh-CN"/>
        </w:rPr>
      </w:pPr>
    </w:p>
    <w:p w:rsidR="007F2682" w:rsidRDefault="007F2682" w:rsidP="00CE7449">
      <w:pPr>
        <w:keepNext/>
        <w:keepLines/>
        <w:spacing w:before="120" w:after="120"/>
        <w:outlineLvl w:val="0"/>
        <w:rPr>
          <w:rFonts w:ascii="Arial" w:eastAsiaTheme="majorEastAsia" w:hAnsi="Arial" w:cstheme="majorBidi"/>
          <w:b/>
          <w:sz w:val="32"/>
          <w:szCs w:val="32"/>
          <w:lang w:eastAsia="zh-CN"/>
        </w:rPr>
      </w:pPr>
    </w:p>
    <w:p w:rsidR="00CE7449" w:rsidRPr="00CE7449" w:rsidRDefault="00CE7449" w:rsidP="00CE7449">
      <w:pPr>
        <w:keepNext/>
        <w:keepLines/>
        <w:spacing w:before="120" w:after="120"/>
        <w:outlineLvl w:val="0"/>
        <w:rPr>
          <w:rFonts w:ascii="Arial" w:eastAsiaTheme="majorEastAsia" w:hAnsi="Arial" w:cstheme="majorBidi"/>
          <w:b/>
          <w:sz w:val="32"/>
          <w:szCs w:val="32"/>
          <w:lang w:eastAsia="zh-CN"/>
        </w:rPr>
      </w:pPr>
      <w:r w:rsidRPr="00CE7449">
        <w:rPr>
          <w:rFonts w:ascii="Arial" w:eastAsiaTheme="majorEastAsia" w:hAnsi="Arial" w:cstheme="majorBidi"/>
          <w:b/>
          <w:sz w:val="32"/>
          <w:szCs w:val="32"/>
          <w:lang w:eastAsia="zh-CN"/>
        </w:rPr>
        <w:t>2. Dữ liệu phần PowerPoint</w:t>
      </w:r>
    </w:p>
    <w:p w:rsidR="00CE7449" w:rsidRPr="00CE7449" w:rsidRDefault="00CE7449" w:rsidP="00CE7449">
      <w:pPr>
        <w:shd w:val="clear" w:color="auto" w:fill="FFFFFF"/>
        <w:jc w:val="center"/>
        <w:rPr>
          <w:rFonts w:ascii="Arial" w:eastAsia="Times New Roman" w:hAnsi="Arial" w:cs="Arial"/>
          <w:b/>
          <w:bCs/>
          <w:szCs w:val="28"/>
          <w:bdr w:val="none" w:sz="0" w:space="0" w:color="auto" w:frame="1"/>
        </w:rPr>
      </w:pPr>
    </w:p>
    <w:p w:rsidR="00CE7449" w:rsidRPr="00CE7449" w:rsidRDefault="00CE7449" w:rsidP="00CE7449">
      <w:pPr>
        <w:shd w:val="clear" w:color="auto" w:fill="FFFFFF"/>
        <w:jc w:val="center"/>
        <w:rPr>
          <w:rFonts w:ascii="Arial" w:eastAsia="Times New Roman" w:hAnsi="Arial" w:cs="Arial"/>
          <w:b/>
          <w:bCs/>
          <w:szCs w:val="28"/>
          <w:bdr w:val="none" w:sz="0" w:space="0" w:color="auto" w:frame="1"/>
        </w:rPr>
      </w:pPr>
      <w:r w:rsidRPr="00CE7449">
        <w:rPr>
          <w:rFonts w:ascii="Arial" w:eastAsia="Times New Roman" w:hAnsi="Arial" w:cs="Arial"/>
          <w:b/>
          <w:bCs/>
          <w:szCs w:val="28"/>
          <w:bdr w:val="none" w:sz="0" w:space="0" w:color="auto" w:frame="1"/>
        </w:rPr>
        <w:t>Bác Hồ với chiến sĩ người dân tộc</w:t>
      </w:r>
    </w:p>
    <w:p w:rsidR="00CE7449" w:rsidRPr="00CE7449" w:rsidRDefault="00CE7449" w:rsidP="00CE7449">
      <w:pPr>
        <w:shd w:val="clear" w:color="auto" w:fill="FFFFFF"/>
        <w:jc w:val="center"/>
        <w:rPr>
          <w:rFonts w:ascii="Arial" w:eastAsia="Times New Roman" w:hAnsi="Arial" w:cs="Arial"/>
          <w:szCs w:val="28"/>
        </w:rPr>
      </w:pPr>
    </w:p>
    <w:p w:rsidR="00CE7449" w:rsidRPr="00CE7449" w:rsidRDefault="00CE7449" w:rsidP="00CE7449">
      <w:pPr>
        <w:shd w:val="clear" w:color="auto" w:fill="FFFFFF"/>
        <w:jc w:val="both"/>
        <w:rPr>
          <w:rFonts w:ascii="Arial" w:eastAsia="Times New Roman" w:hAnsi="Arial" w:cs="Arial"/>
          <w:szCs w:val="28"/>
        </w:rPr>
      </w:pPr>
      <w:r w:rsidRPr="00CE7449">
        <w:rPr>
          <w:rFonts w:ascii="Arial" w:eastAsia="Times New Roman" w:hAnsi="Arial" w:cs="Arial"/>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rsidR="00CE7449" w:rsidRPr="00CE7449" w:rsidRDefault="00CE7449" w:rsidP="00CE7449">
      <w:pPr>
        <w:shd w:val="clear" w:color="auto" w:fill="FFFFFF"/>
        <w:jc w:val="both"/>
        <w:rPr>
          <w:rFonts w:ascii="Arial" w:eastAsia="Times New Roman" w:hAnsi="Arial" w:cs="Arial"/>
          <w:szCs w:val="28"/>
        </w:rPr>
      </w:pPr>
    </w:p>
    <w:p w:rsidR="00CE7449" w:rsidRPr="00CE7449" w:rsidRDefault="00CE7449" w:rsidP="00CE7449">
      <w:pPr>
        <w:shd w:val="clear" w:color="auto" w:fill="FFFFFF"/>
        <w:jc w:val="both"/>
        <w:rPr>
          <w:rFonts w:ascii="Arial" w:eastAsia="Times New Roman" w:hAnsi="Arial" w:cs="Arial"/>
          <w:noProof/>
          <w:sz w:val="17"/>
          <w:szCs w:val="17"/>
        </w:rPr>
      </w:pPr>
      <w:r w:rsidRPr="00CE7449">
        <w:rPr>
          <w:rFonts w:ascii="Arial" w:eastAsia="Times New Roman" w:hAnsi="Arial" w:cs="Arial"/>
          <w:szCs w:val="28"/>
        </w:rPr>
        <w:lastRenderedPageBreak/>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r w:rsidRPr="00CE7449">
        <w:rPr>
          <w:rFonts w:ascii="Arial" w:eastAsia="Times New Roman" w:hAnsi="Arial" w:cs="Arial"/>
          <w:noProof/>
          <w:sz w:val="17"/>
          <w:szCs w:val="17"/>
        </w:rPr>
        <w:t xml:space="preserve"> </w:t>
      </w:r>
    </w:p>
    <w:p w:rsidR="00CE7449" w:rsidRPr="00CE7449" w:rsidRDefault="00CE7449" w:rsidP="00CE7449">
      <w:pPr>
        <w:shd w:val="clear" w:color="auto" w:fill="FFFFFF"/>
        <w:jc w:val="both"/>
        <w:rPr>
          <w:rFonts w:ascii="Arial" w:eastAsia="Times New Roman" w:hAnsi="Arial" w:cs="Arial"/>
          <w:szCs w:val="28"/>
        </w:rPr>
      </w:pPr>
      <w:r w:rsidRPr="00CE7449">
        <w:rPr>
          <w:rFonts w:ascii="Arial" w:eastAsia="Times New Roman" w:hAnsi="Arial" w:cs="Arial"/>
          <w:noProof/>
          <w:sz w:val="17"/>
          <w:szCs w:val="17"/>
        </w:rPr>
        <w:drawing>
          <wp:anchor distT="0" distB="0" distL="114300" distR="114300" simplePos="0" relativeHeight="251661312" behindDoc="0" locked="0" layoutInCell="1" allowOverlap="1" wp14:anchorId="34CBD3FC" wp14:editId="0A902AC4">
            <wp:simplePos x="0" y="0"/>
            <wp:positionH relativeFrom="margin">
              <wp:align>left</wp:align>
            </wp:positionH>
            <wp:positionV relativeFrom="paragraph">
              <wp:posOffset>214630</wp:posOffset>
            </wp:positionV>
            <wp:extent cx="2695575" cy="2066925"/>
            <wp:effectExtent l="0" t="0" r="9525" b="9525"/>
            <wp:wrapThrough wrapText="bothSides">
              <wp:wrapPolygon edited="0">
                <wp:start x="0" y="0"/>
                <wp:lineTo x="0" y="21500"/>
                <wp:lineTo x="21524" y="21500"/>
                <wp:lineTo x="21524" y="0"/>
                <wp:lineTo x="0" y="0"/>
              </wp:wrapPolygon>
            </wp:wrapThrough>
            <wp:docPr id="3" name="Picture 3" descr="https://www.quangbinh.gov.vn/3cms/scripts/textEditor/uploads/bua-com-khang-chien_1233630985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angbinh.gov.vn/3cms/scripts/textEditor/uploads/bua-com-khang-chien_123363098582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449">
        <w:rPr>
          <w:noProof/>
        </w:rPr>
        <w:drawing>
          <wp:anchor distT="0" distB="0" distL="114300" distR="114300" simplePos="0" relativeHeight="251662336" behindDoc="1" locked="0" layoutInCell="1" allowOverlap="1" wp14:anchorId="57C547DD" wp14:editId="4662DEFF">
            <wp:simplePos x="0" y="0"/>
            <wp:positionH relativeFrom="margin">
              <wp:align>right</wp:align>
            </wp:positionH>
            <wp:positionV relativeFrom="paragraph">
              <wp:posOffset>233680</wp:posOffset>
            </wp:positionV>
            <wp:extent cx="2619375" cy="2047875"/>
            <wp:effectExtent l="0" t="0" r="9525" b="9525"/>
            <wp:wrapTight wrapText="bothSides">
              <wp:wrapPolygon edited="0">
                <wp:start x="0" y="0"/>
                <wp:lineTo x="0" y="21500"/>
                <wp:lineTo x="21521" y="21500"/>
                <wp:lineTo x="21521" y="0"/>
                <wp:lineTo x="0" y="0"/>
              </wp:wrapPolygon>
            </wp:wrapTight>
            <wp:docPr id="4" name="Picture 4" descr="http://www.camau.gov.vn/wps/wcm/connect/f56bb210-4306-4fb1-92be-eac88ce166a7/1/d1.jpg?MOD=AJPERES&amp;C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mau.gov.vn/wps/wcm/connect/f56bb210-4306-4fb1-92be-eac88ce166a7/1/d1.jpg?MOD=AJPERES&amp;CV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449" w:rsidRPr="00CE7449" w:rsidRDefault="00CE7449" w:rsidP="00CE7449">
      <w:pPr>
        <w:shd w:val="clear" w:color="auto" w:fill="FFFFFF"/>
        <w:jc w:val="both"/>
        <w:rPr>
          <w:rFonts w:ascii="Arial" w:eastAsiaTheme="majorEastAsia" w:hAnsi="Arial" w:cstheme="majorBidi"/>
          <w:b/>
          <w:sz w:val="32"/>
          <w:szCs w:val="32"/>
          <w:lang w:eastAsia="zh-CN"/>
        </w:rPr>
      </w:pPr>
    </w:p>
    <w:p w:rsidR="007F2682" w:rsidRDefault="007F2682" w:rsidP="00CE7449">
      <w:pPr>
        <w:keepNext/>
        <w:keepLines/>
        <w:spacing w:before="120" w:after="120"/>
        <w:outlineLvl w:val="0"/>
        <w:rPr>
          <w:rFonts w:ascii="Arial" w:eastAsiaTheme="majorEastAsia" w:hAnsi="Arial" w:cstheme="majorBidi"/>
          <w:b/>
          <w:sz w:val="32"/>
          <w:szCs w:val="32"/>
          <w:lang w:eastAsia="zh-CN"/>
        </w:rPr>
      </w:pPr>
    </w:p>
    <w:p w:rsidR="00CE7449" w:rsidRPr="00CE7449" w:rsidRDefault="00CE7449" w:rsidP="00CE7449">
      <w:pPr>
        <w:keepNext/>
        <w:keepLines/>
        <w:spacing w:before="120" w:after="120"/>
        <w:outlineLvl w:val="0"/>
        <w:rPr>
          <w:rFonts w:ascii="Arial" w:eastAsiaTheme="majorEastAsia" w:hAnsi="Arial" w:cstheme="majorBidi"/>
          <w:b/>
          <w:sz w:val="32"/>
          <w:szCs w:val="32"/>
          <w:lang w:eastAsia="zh-CN"/>
        </w:rPr>
      </w:pPr>
      <w:r w:rsidRPr="00CE7449">
        <w:rPr>
          <w:rFonts w:ascii="Arial" w:eastAsiaTheme="majorEastAsia" w:hAnsi="Arial" w:cstheme="majorBidi"/>
          <w:b/>
          <w:sz w:val="32"/>
          <w:szCs w:val="32"/>
          <w:lang w:eastAsia="zh-CN"/>
        </w:rPr>
        <w:t>3. Dữ liệu phần Excel:</w:t>
      </w:r>
      <w:bookmarkStart w:id="2" w:name="_GoBack"/>
      <w:bookmarkEnd w:id="2"/>
    </w:p>
    <w:p w:rsidR="00CE7449" w:rsidRPr="00CE7449" w:rsidRDefault="00CE7449" w:rsidP="00CE7449">
      <w:pPr>
        <w:spacing w:before="60" w:after="60"/>
        <w:ind w:firstLine="720"/>
        <w:jc w:val="both"/>
        <w:rPr>
          <w:rFonts w:eastAsiaTheme="minorEastAsia"/>
          <w:szCs w:val="28"/>
          <w:lang w:eastAsia="zh-CN"/>
        </w:rPr>
      </w:pPr>
    </w:p>
    <w:tbl>
      <w:tblPr>
        <w:tblW w:w="9184" w:type="dxa"/>
        <w:tblInd w:w="30" w:type="dxa"/>
        <w:tblLook w:val="04A0" w:firstRow="1" w:lastRow="0" w:firstColumn="1" w:lastColumn="0" w:noHBand="0" w:noVBand="1"/>
      </w:tblPr>
      <w:tblGrid>
        <w:gridCol w:w="571"/>
        <w:gridCol w:w="1994"/>
        <w:gridCol w:w="719"/>
        <w:gridCol w:w="941"/>
        <w:gridCol w:w="1195"/>
        <w:gridCol w:w="1233"/>
        <w:gridCol w:w="840"/>
        <w:gridCol w:w="1691"/>
      </w:tblGrid>
      <w:tr w:rsidR="00CE7449" w:rsidRPr="00CE7449" w:rsidTr="007F2682">
        <w:trPr>
          <w:trHeight w:val="330"/>
        </w:trPr>
        <w:tc>
          <w:tcPr>
            <w:tcW w:w="4225" w:type="dxa"/>
            <w:gridSpan w:val="4"/>
            <w:tcBorders>
              <w:top w:val="nil"/>
              <w:left w:val="nil"/>
              <w:bottom w:val="single" w:sz="8" w:space="0" w:color="auto"/>
              <w:right w:val="nil"/>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BẢNG TÍNH TIỀN NHẬP HÀNG</w:t>
            </w:r>
          </w:p>
        </w:tc>
        <w:tc>
          <w:tcPr>
            <w:tcW w:w="1195" w:type="dxa"/>
            <w:tcBorders>
              <w:top w:val="nil"/>
              <w:left w:val="nil"/>
              <w:bottom w:val="single" w:sz="8" w:space="0" w:color="auto"/>
              <w:right w:val="nil"/>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 </w:t>
            </w:r>
          </w:p>
        </w:tc>
        <w:tc>
          <w:tcPr>
            <w:tcW w:w="1233" w:type="dxa"/>
            <w:tcBorders>
              <w:top w:val="nil"/>
              <w:left w:val="nil"/>
              <w:bottom w:val="single" w:sz="8" w:space="0" w:color="auto"/>
              <w:right w:val="nil"/>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 </w:t>
            </w:r>
          </w:p>
        </w:tc>
        <w:tc>
          <w:tcPr>
            <w:tcW w:w="840" w:type="dxa"/>
            <w:tcBorders>
              <w:top w:val="nil"/>
              <w:left w:val="nil"/>
              <w:bottom w:val="single" w:sz="8" w:space="0" w:color="auto"/>
              <w:right w:val="nil"/>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 </w:t>
            </w:r>
          </w:p>
        </w:tc>
        <w:tc>
          <w:tcPr>
            <w:tcW w:w="1691" w:type="dxa"/>
            <w:tcBorders>
              <w:top w:val="nil"/>
              <w:left w:val="nil"/>
              <w:bottom w:val="single" w:sz="8" w:space="0" w:color="auto"/>
              <w:right w:val="nil"/>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 </w:t>
            </w:r>
          </w:p>
        </w:tc>
      </w:tr>
      <w:tr w:rsidR="00CE7449" w:rsidRPr="00CE7449" w:rsidTr="007F2682">
        <w:trPr>
          <w:trHeight w:val="222"/>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bCs/>
                <w:color w:val="000000"/>
                <w:sz w:val="22"/>
              </w:rPr>
            </w:pPr>
            <w:r w:rsidRPr="00CE7449">
              <w:rPr>
                <w:rFonts w:ascii="Arial" w:eastAsia="Times New Roman" w:hAnsi="Arial" w:cs="Arial"/>
                <w:bCs/>
                <w:color w:val="000000"/>
                <w:sz w:val="22"/>
              </w:rPr>
              <w:t>TT</w:t>
            </w:r>
          </w:p>
        </w:tc>
        <w:tc>
          <w:tcPr>
            <w:tcW w:w="1994"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Tên hàng</w:t>
            </w:r>
          </w:p>
        </w:tc>
        <w:tc>
          <w:tcPr>
            <w:tcW w:w="719" w:type="dxa"/>
            <w:tcBorders>
              <w:top w:val="nil"/>
              <w:left w:val="nil"/>
              <w:bottom w:val="single" w:sz="8" w:space="0" w:color="auto"/>
              <w:right w:val="single" w:sz="8" w:space="0" w:color="auto"/>
            </w:tcBorders>
            <w:shd w:val="clear" w:color="auto" w:fill="auto"/>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Loại hàng</w:t>
            </w:r>
          </w:p>
        </w:tc>
        <w:tc>
          <w:tcPr>
            <w:tcW w:w="941" w:type="dxa"/>
            <w:tcBorders>
              <w:top w:val="nil"/>
              <w:left w:val="nil"/>
              <w:bottom w:val="single" w:sz="8" w:space="0" w:color="auto"/>
              <w:right w:val="single" w:sz="8" w:space="0" w:color="auto"/>
            </w:tcBorders>
            <w:shd w:val="clear" w:color="auto" w:fill="auto"/>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Số lượng</w:t>
            </w:r>
          </w:p>
        </w:tc>
        <w:tc>
          <w:tcPr>
            <w:tcW w:w="1195"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Đơn giá</w:t>
            </w:r>
          </w:p>
        </w:tc>
        <w:tc>
          <w:tcPr>
            <w:tcW w:w="1233"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 xml:space="preserve">Giá trị hàng hóa </w:t>
            </w:r>
          </w:p>
        </w:tc>
        <w:tc>
          <w:tcPr>
            <w:tcW w:w="840"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 xml:space="preserve"> Thuế</w:t>
            </w:r>
          </w:p>
        </w:tc>
        <w:tc>
          <w:tcPr>
            <w:tcW w:w="1691"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Giá trị hàng hóa sau thuế</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1</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Máy lạnh</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A</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60</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15000000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33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2</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Máy tính</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B</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12000000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33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3</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Lò vi sóng</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A</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5500000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4</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Điện thoại</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B</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3</w:t>
            </w:r>
            <w:r w:rsidR="00CE7449" w:rsidRPr="00CE7449">
              <w:rPr>
                <w:rFonts w:ascii="Arial" w:eastAsia="Times New Roman" w:hAnsi="Arial" w:cs="Arial"/>
                <w:color w:val="000000"/>
                <w:sz w:val="20"/>
                <w:szCs w:val="20"/>
              </w:rPr>
              <w:t>00</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8000000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5</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Quạt cây</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A</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2500000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6</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Nồi cơm điện</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E</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12</w:t>
            </w:r>
            <w:r w:rsidR="00CE7449" w:rsidRPr="00CE7449">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2200000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7</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Bàn Là điện</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E</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45</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1600000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8</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Chăn bông</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C</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18</w:t>
            </w:r>
            <w:r w:rsidR="00CE7449" w:rsidRPr="00CE7449">
              <w:rPr>
                <w:rFonts w:ascii="Arial" w:eastAsia="Times New Roman" w:hAnsi="Arial" w:cs="Arial"/>
                <w:color w:val="000000"/>
                <w:sz w:val="20"/>
                <w:szCs w:val="20"/>
              </w:rPr>
              <w:t>0</w:t>
            </w:r>
          </w:p>
        </w:tc>
        <w:tc>
          <w:tcPr>
            <w:tcW w:w="1195"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800000</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9</w:t>
            </w:r>
          </w:p>
        </w:tc>
        <w:tc>
          <w:tcPr>
            <w:tcW w:w="1994"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Tủ lạnh</w:t>
            </w:r>
          </w:p>
        </w:tc>
        <w:tc>
          <w:tcPr>
            <w:tcW w:w="719"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B</w:t>
            </w:r>
          </w:p>
        </w:tc>
        <w:tc>
          <w:tcPr>
            <w:tcW w:w="941" w:type="dxa"/>
            <w:tcBorders>
              <w:top w:val="nil"/>
              <w:left w:val="nil"/>
              <w:bottom w:val="single" w:sz="8" w:space="0" w:color="auto"/>
              <w:right w:val="single" w:sz="8" w:space="0" w:color="auto"/>
            </w:tcBorders>
            <w:shd w:val="clear" w:color="auto" w:fill="auto"/>
            <w:noWrap/>
            <w:vAlign w:val="center"/>
            <w:hideMark/>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68</w:t>
            </w:r>
          </w:p>
        </w:tc>
        <w:tc>
          <w:tcPr>
            <w:tcW w:w="1195"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25000000</w:t>
            </w:r>
          </w:p>
        </w:tc>
        <w:tc>
          <w:tcPr>
            <w:tcW w:w="1233"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10</w:t>
            </w:r>
          </w:p>
        </w:tc>
        <w:tc>
          <w:tcPr>
            <w:tcW w:w="1994"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Loa</w:t>
            </w:r>
          </w:p>
        </w:tc>
        <w:tc>
          <w:tcPr>
            <w:tcW w:w="719"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D</w:t>
            </w:r>
          </w:p>
        </w:tc>
        <w:tc>
          <w:tcPr>
            <w:tcW w:w="941" w:type="dxa"/>
            <w:tcBorders>
              <w:top w:val="nil"/>
              <w:left w:val="nil"/>
              <w:bottom w:val="single" w:sz="8" w:space="0" w:color="auto"/>
              <w:right w:val="single" w:sz="8" w:space="0" w:color="auto"/>
            </w:tcBorders>
            <w:shd w:val="clear" w:color="auto" w:fill="auto"/>
            <w:noWrap/>
            <w:vAlign w:val="center"/>
            <w:hideMark/>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77</w:t>
            </w:r>
          </w:p>
        </w:tc>
        <w:tc>
          <w:tcPr>
            <w:tcW w:w="1195"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3000000</w:t>
            </w:r>
          </w:p>
        </w:tc>
        <w:tc>
          <w:tcPr>
            <w:tcW w:w="1233"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11</w:t>
            </w:r>
          </w:p>
        </w:tc>
        <w:tc>
          <w:tcPr>
            <w:tcW w:w="1994"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Tivi</w:t>
            </w:r>
          </w:p>
        </w:tc>
        <w:tc>
          <w:tcPr>
            <w:tcW w:w="719"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A</w:t>
            </w:r>
          </w:p>
        </w:tc>
        <w:tc>
          <w:tcPr>
            <w:tcW w:w="941" w:type="dxa"/>
            <w:tcBorders>
              <w:top w:val="nil"/>
              <w:left w:val="nil"/>
              <w:bottom w:val="single" w:sz="8" w:space="0" w:color="auto"/>
              <w:right w:val="single" w:sz="8" w:space="0" w:color="auto"/>
            </w:tcBorders>
            <w:shd w:val="clear" w:color="auto" w:fill="auto"/>
            <w:noWrap/>
            <w:vAlign w:val="center"/>
            <w:hideMark/>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88</w:t>
            </w:r>
          </w:p>
        </w:tc>
        <w:tc>
          <w:tcPr>
            <w:tcW w:w="1195"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35000000</w:t>
            </w:r>
          </w:p>
        </w:tc>
        <w:tc>
          <w:tcPr>
            <w:tcW w:w="1233"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12</w:t>
            </w:r>
          </w:p>
        </w:tc>
        <w:tc>
          <w:tcPr>
            <w:tcW w:w="1994"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Âm ly</w:t>
            </w:r>
          </w:p>
        </w:tc>
        <w:tc>
          <w:tcPr>
            <w:tcW w:w="719"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D</w:t>
            </w:r>
          </w:p>
        </w:tc>
        <w:tc>
          <w:tcPr>
            <w:tcW w:w="941" w:type="dxa"/>
            <w:tcBorders>
              <w:top w:val="nil"/>
              <w:left w:val="nil"/>
              <w:bottom w:val="single" w:sz="8" w:space="0" w:color="auto"/>
              <w:right w:val="single" w:sz="8" w:space="0" w:color="auto"/>
            </w:tcBorders>
            <w:shd w:val="clear" w:color="auto" w:fill="auto"/>
            <w:noWrap/>
            <w:vAlign w:val="center"/>
            <w:hideMark/>
          </w:tcPr>
          <w:p w:rsidR="00CE7449" w:rsidRPr="00CE7449" w:rsidRDefault="00005152" w:rsidP="00CE7449">
            <w:pPr>
              <w:rPr>
                <w:rFonts w:ascii="Arial" w:eastAsia="Times New Roman" w:hAnsi="Arial" w:cs="Arial"/>
                <w:color w:val="000000"/>
                <w:sz w:val="20"/>
                <w:szCs w:val="20"/>
              </w:rPr>
            </w:pPr>
            <w:r>
              <w:rPr>
                <w:rFonts w:ascii="Arial" w:eastAsia="Times New Roman" w:hAnsi="Arial" w:cs="Arial"/>
                <w:color w:val="000000"/>
                <w:sz w:val="20"/>
                <w:szCs w:val="20"/>
              </w:rPr>
              <w:t>65</w:t>
            </w:r>
          </w:p>
        </w:tc>
        <w:tc>
          <w:tcPr>
            <w:tcW w:w="1195"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5000000</w:t>
            </w:r>
          </w:p>
        </w:tc>
        <w:tc>
          <w:tcPr>
            <w:tcW w:w="1233"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13</w:t>
            </w:r>
          </w:p>
        </w:tc>
        <w:tc>
          <w:tcPr>
            <w:tcW w:w="1994"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Míc</w:t>
            </w:r>
          </w:p>
        </w:tc>
        <w:tc>
          <w:tcPr>
            <w:tcW w:w="719"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D</w:t>
            </w:r>
          </w:p>
        </w:tc>
        <w:tc>
          <w:tcPr>
            <w:tcW w:w="941"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005152">
            <w:pPr>
              <w:rPr>
                <w:rFonts w:ascii="Arial" w:eastAsia="Times New Roman" w:hAnsi="Arial" w:cs="Arial"/>
                <w:color w:val="000000"/>
                <w:sz w:val="20"/>
                <w:szCs w:val="20"/>
              </w:rPr>
            </w:pPr>
            <w:r w:rsidRPr="00CE7449">
              <w:rPr>
                <w:rFonts w:ascii="Arial" w:eastAsia="Times New Roman" w:hAnsi="Arial" w:cs="Arial"/>
                <w:color w:val="000000"/>
                <w:sz w:val="20"/>
                <w:szCs w:val="20"/>
              </w:rPr>
              <w:t>15</w:t>
            </w:r>
            <w:r w:rsidR="00005152">
              <w:rPr>
                <w:rFonts w:ascii="Arial" w:eastAsia="Times New Roman" w:hAnsi="Arial" w:cs="Arial"/>
                <w:color w:val="000000"/>
                <w:sz w:val="20"/>
                <w:szCs w:val="20"/>
              </w:rPr>
              <w:t>5</w:t>
            </w:r>
          </w:p>
        </w:tc>
        <w:tc>
          <w:tcPr>
            <w:tcW w:w="1195"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700000</w:t>
            </w:r>
          </w:p>
        </w:tc>
        <w:tc>
          <w:tcPr>
            <w:tcW w:w="1233"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Tổng</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w:t>
            </w: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195" w:type="dxa"/>
            <w:tcBorders>
              <w:top w:val="nil"/>
              <w:left w:val="nil"/>
              <w:bottom w:val="single" w:sz="8" w:space="0" w:color="auto"/>
              <w:right w:val="single" w:sz="8" w:space="0" w:color="auto"/>
            </w:tcBorders>
            <w:shd w:val="clear" w:color="auto" w:fill="auto"/>
            <w:noWrap/>
            <w:vAlign w:val="bottom"/>
          </w:tcPr>
          <w:p w:rsidR="00CE7449" w:rsidRPr="00CE7449" w:rsidRDefault="00CE7449" w:rsidP="00CE7449">
            <w:pPr>
              <w:rPr>
                <w:rFonts w:ascii="Tahoma" w:eastAsia="Times New Roman" w:hAnsi="Tahoma" w:cs="Tahoma"/>
                <w:color w:val="000000"/>
                <w:sz w:val="20"/>
                <w:szCs w:val="20"/>
              </w:rPr>
            </w:pPr>
            <w:r w:rsidRPr="00CE7449">
              <w:rPr>
                <w:rFonts w:ascii="Tahoma" w:eastAsia="Times New Roman" w:hAnsi="Tahoma" w:cs="Tahoma"/>
                <w:color w:val="000000"/>
                <w:sz w:val="20"/>
                <w:szCs w:val="20"/>
              </w:rPr>
              <w:t> </w:t>
            </w: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 xml:space="preserve"> ? </w:t>
            </w: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2"/>
              </w:rPr>
            </w:pP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Tiền thuế lớn nhất</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CE7449" w:rsidRPr="00CE7449" w:rsidRDefault="00CE7449" w:rsidP="00CE7449">
            <w:pPr>
              <w:rPr>
                <w:rFonts w:ascii="Tahoma" w:eastAsia="Times New Roman" w:hAnsi="Tahoma" w:cs="Tahoma"/>
                <w:color w:val="000000"/>
                <w:sz w:val="20"/>
                <w:szCs w:val="20"/>
              </w:rPr>
            </w:pP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r>
      <w:tr w:rsidR="00CE7449" w:rsidRPr="00CE7449" w:rsidTr="007F2682">
        <w:trPr>
          <w:trHeight w:val="60"/>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CE7449" w:rsidRPr="00CE7449" w:rsidRDefault="00CE7449" w:rsidP="00CE7449">
            <w:pPr>
              <w:rPr>
                <w:rFonts w:ascii="Arial" w:eastAsia="Times New Roman" w:hAnsi="Arial" w:cs="Arial"/>
                <w:color w:val="000000"/>
                <w:sz w:val="22"/>
              </w:rPr>
            </w:pPr>
            <w:r w:rsidRPr="00CE7449">
              <w:rPr>
                <w:rFonts w:ascii="Arial" w:eastAsia="Times New Roman" w:hAnsi="Arial" w:cs="Arial"/>
                <w:color w:val="000000"/>
                <w:sz w:val="22"/>
              </w:rPr>
              <w:t> </w:t>
            </w:r>
          </w:p>
        </w:tc>
        <w:tc>
          <w:tcPr>
            <w:tcW w:w="1994"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bCs/>
                <w:color w:val="000000"/>
                <w:sz w:val="20"/>
                <w:szCs w:val="20"/>
              </w:rPr>
            </w:pPr>
            <w:r w:rsidRPr="00CE7449">
              <w:rPr>
                <w:rFonts w:ascii="Arial" w:eastAsia="Times New Roman" w:hAnsi="Arial" w:cs="Arial"/>
                <w:bCs/>
                <w:color w:val="000000"/>
                <w:sz w:val="20"/>
                <w:szCs w:val="20"/>
              </w:rPr>
              <w:t>Tiền thuế nhỏ nhất</w:t>
            </w:r>
          </w:p>
        </w:tc>
        <w:tc>
          <w:tcPr>
            <w:tcW w:w="719"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c>
          <w:tcPr>
            <w:tcW w:w="94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c>
          <w:tcPr>
            <w:tcW w:w="1195" w:type="dxa"/>
            <w:tcBorders>
              <w:top w:val="nil"/>
              <w:left w:val="nil"/>
              <w:bottom w:val="single" w:sz="8" w:space="0" w:color="auto"/>
              <w:right w:val="single" w:sz="8" w:space="0" w:color="auto"/>
            </w:tcBorders>
            <w:shd w:val="clear" w:color="auto" w:fill="auto"/>
            <w:noWrap/>
            <w:vAlign w:val="bottom"/>
          </w:tcPr>
          <w:p w:rsidR="00CE7449" w:rsidRPr="00CE7449" w:rsidRDefault="00CE7449" w:rsidP="00CE7449">
            <w:pPr>
              <w:rPr>
                <w:rFonts w:ascii="Tahoma" w:eastAsia="Times New Roman" w:hAnsi="Tahoma" w:cs="Tahoma"/>
                <w:color w:val="000000"/>
                <w:sz w:val="20"/>
                <w:szCs w:val="20"/>
              </w:rPr>
            </w:pPr>
          </w:p>
        </w:tc>
        <w:tc>
          <w:tcPr>
            <w:tcW w:w="1233"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c>
          <w:tcPr>
            <w:tcW w:w="840"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r w:rsidRPr="00CE7449">
              <w:rPr>
                <w:rFonts w:ascii="Arial" w:eastAsia="Times New Roman" w:hAnsi="Arial" w:cs="Arial"/>
                <w:color w:val="000000"/>
                <w:sz w:val="20"/>
                <w:szCs w:val="20"/>
              </w:rPr>
              <w:t>?</w:t>
            </w:r>
          </w:p>
        </w:tc>
        <w:tc>
          <w:tcPr>
            <w:tcW w:w="1691" w:type="dxa"/>
            <w:tcBorders>
              <w:top w:val="nil"/>
              <w:left w:val="nil"/>
              <w:bottom w:val="single" w:sz="8" w:space="0" w:color="auto"/>
              <w:right w:val="single" w:sz="8" w:space="0" w:color="auto"/>
            </w:tcBorders>
            <w:shd w:val="clear" w:color="auto" w:fill="auto"/>
            <w:noWrap/>
            <w:vAlign w:val="center"/>
          </w:tcPr>
          <w:p w:rsidR="00CE7449" w:rsidRPr="00CE7449" w:rsidRDefault="00CE7449" w:rsidP="00CE7449">
            <w:pPr>
              <w:rPr>
                <w:rFonts w:ascii="Arial" w:eastAsia="Times New Roman" w:hAnsi="Arial" w:cs="Arial"/>
                <w:color w:val="000000"/>
                <w:sz w:val="20"/>
                <w:szCs w:val="20"/>
              </w:rPr>
            </w:pPr>
          </w:p>
        </w:tc>
      </w:tr>
      <w:bookmarkEnd w:id="0"/>
    </w:tbl>
    <w:p w:rsidR="00CE7449" w:rsidRPr="00CE7449" w:rsidRDefault="00CE7449" w:rsidP="00CE7449">
      <w:pPr>
        <w:spacing w:before="60" w:after="60"/>
        <w:ind w:firstLine="720"/>
        <w:jc w:val="both"/>
        <w:rPr>
          <w:rFonts w:eastAsiaTheme="minorEastAsia"/>
          <w:szCs w:val="28"/>
          <w:lang w:eastAsia="zh-CN"/>
        </w:rPr>
      </w:pPr>
    </w:p>
    <w:p w:rsidR="00CE7449" w:rsidRPr="00CE7449" w:rsidRDefault="00CE7449" w:rsidP="00CE7449"/>
    <w:p w:rsidR="00A2554D" w:rsidRDefault="00A2554D"/>
    <w:sectPr w:rsidR="00A2554D" w:rsidSect="00CE7449">
      <w:headerReference w:type="default" r:id="rId10"/>
      <w:pgSz w:w="11906" w:h="16838" w:code="9"/>
      <w:pgMar w:top="1134" w:right="1134"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45" w:rsidRDefault="00B61545">
      <w:r>
        <w:separator/>
      </w:r>
    </w:p>
  </w:endnote>
  <w:endnote w:type="continuationSeparator" w:id="0">
    <w:p w:rsidR="00B61545" w:rsidRDefault="00B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45" w:rsidRDefault="00B61545">
      <w:r>
        <w:separator/>
      </w:r>
    </w:p>
  </w:footnote>
  <w:footnote w:type="continuationSeparator" w:id="0">
    <w:p w:rsidR="00B61545" w:rsidRDefault="00B6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132916"/>
      <w:docPartObj>
        <w:docPartGallery w:val="Page Numbers (Top of Page)"/>
        <w:docPartUnique/>
      </w:docPartObj>
    </w:sdtPr>
    <w:sdtEndPr>
      <w:rPr>
        <w:noProof/>
      </w:rPr>
    </w:sdtEndPr>
    <w:sdtContent>
      <w:p w:rsidR="00741EDE" w:rsidRDefault="00CE7449" w:rsidP="00741EDE">
        <w:pPr>
          <w:pStyle w:val="Header"/>
          <w:jc w:val="center"/>
        </w:pPr>
        <w:r>
          <w:fldChar w:fldCharType="begin"/>
        </w:r>
        <w:r>
          <w:instrText xml:space="preserve"> PAGE   \* MERGEFORMAT </w:instrText>
        </w:r>
        <w:r>
          <w:fldChar w:fldCharType="separate"/>
        </w:r>
        <w:r w:rsidR="007F2682">
          <w:rPr>
            <w:noProof/>
          </w:rPr>
          <w:t>3</w:t>
        </w:r>
        <w:r>
          <w:rPr>
            <w:noProof/>
          </w:rPr>
          <w:fldChar w:fldCharType="end"/>
        </w:r>
      </w:p>
    </w:sdtContent>
  </w:sdt>
  <w:p w:rsidR="00741EDE" w:rsidRDefault="00B61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F0AA6"/>
    <w:multiLevelType w:val="multilevel"/>
    <w:tmpl w:val="629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19"/>
    <w:rsid w:val="00005152"/>
    <w:rsid w:val="001A51DF"/>
    <w:rsid w:val="002E3D3C"/>
    <w:rsid w:val="006C6334"/>
    <w:rsid w:val="00737319"/>
    <w:rsid w:val="007B7953"/>
    <w:rsid w:val="007F2682"/>
    <w:rsid w:val="00A2554D"/>
    <w:rsid w:val="00B61545"/>
    <w:rsid w:val="00CE10F4"/>
    <w:rsid w:val="00CE7449"/>
    <w:rsid w:val="00D415F3"/>
    <w:rsid w:val="00FC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96D11-1BF8-40C0-8E13-88DDF07C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449"/>
    <w:pPr>
      <w:tabs>
        <w:tab w:val="center" w:pos="4680"/>
        <w:tab w:val="right" w:pos="9360"/>
      </w:tabs>
    </w:pPr>
  </w:style>
  <w:style w:type="character" w:customStyle="1" w:styleId="HeaderChar">
    <w:name w:val="Header Char"/>
    <w:basedOn w:val="DefaultParagraphFont"/>
    <w:link w:val="Header"/>
    <w:uiPriority w:val="99"/>
    <w:semiHidden/>
    <w:rsid w:val="00CE7449"/>
  </w:style>
  <w:style w:type="table" w:customStyle="1" w:styleId="TableGrid1">
    <w:name w:val="Table Grid1"/>
    <w:basedOn w:val="TableNormal"/>
    <w:next w:val="TableGrid"/>
    <w:uiPriority w:val="39"/>
    <w:rsid w:val="00CE744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E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33209">
      <w:bodyDiv w:val="1"/>
      <w:marLeft w:val="0"/>
      <w:marRight w:val="0"/>
      <w:marTop w:val="0"/>
      <w:marBottom w:val="0"/>
      <w:divBdr>
        <w:top w:val="none" w:sz="0" w:space="0" w:color="auto"/>
        <w:left w:val="none" w:sz="0" w:space="0" w:color="auto"/>
        <w:bottom w:val="none" w:sz="0" w:space="0" w:color="auto"/>
        <w:right w:val="none" w:sz="0" w:space="0" w:color="auto"/>
      </w:divBdr>
      <w:divsChild>
        <w:div w:id="1450081248">
          <w:marLeft w:val="0"/>
          <w:marRight w:val="0"/>
          <w:marTop w:val="0"/>
          <w:marBottom w:val="225"/>
          <w:divBdr>
            <w:top w:val="none" w:sz="0" w:space="0" w:color="auto"/>
            <w:left w:val="none" w:sz="0" w:space="0" w:color="auto"/>
            <w:bottom w:val="none" w:sz="0" w:space="0" w:color="auto"/>
            <w:right w:val="none" w:sz="0" w:space="0" w:color="auto"/>
          </w:divBdr>
        </w:div>
        <w:div w:id="1620186359">
          <w:marLeft w:val="0"/>
          <w:marRight w:val="0"/>
          <w:marTop w:val="0"/>
          <w:marBottom w:val="150"/>
          <w:divBdr>
            <w:top w:val="none" w:sz="0" w:space="0" w:color="auto"/>
            <w:left w:val="none" w:sz="0" w:space="0" w:color="auto"/>
            <w:bottom w:val="none" w:sz="0" w:space="0" w:color="auto"/>
            <w:right w:val="none" w:sz="0" w:space="0" w:color="auto"/>
          </w:divBdr>
          <w:divsChild>
            <w:div w:id="1319379803">
              <w:marLeft w:val="0"/>
              <w:marRight w:val="0"/>
              <w:marTop w:val="0"/>
              <w:marBottom w:val="0"/>
              <w:divBdr>
                <w:top w:val="none" w:sz="0" w:space="0" w:color="auto"/>
                <w:left w:val="none" w:sz="0" w:space="0" w:color="auto"/>
                <w:bottom w:val="none" w:sz="0" w:space="0" w:color="auto"/>
                <w:right w:val="none" w:sz="0" w:space="0" w:color="auto"/>
              </w:divBdr>
            </w:div>
          </w:divsChild>
        </w:div>
        <w:div w:id="1299190806">
          <w:marLeft w:val="0"/>
          <w:marRight w:val="0"/>
          <w:marTop w:val="0"/>
          <w:marBottom w:val="0"/>
          <w:divBdr>
            <w:top w:val="none" w:sz="0" w:space="0" w:color="auto"/>
            <w:left w:val="none" w:sz="0" w:space="0" w:color="auto"/>
            <w:bottom w:val="none" w:sz="0" w:space="0" w:color="auto"/>
            <w:right w:val="none" w:sz="0" w:space="0" w:color="auto"/>
          </w:divBdr>
          <w:divsChild>
            <w:div w:id="1713458853">
              <w:marLeft w:val="0"/>
              <w:marRight w:val="0"/>
              <w:marTop w:val="0"/>
              <w:marBottom w:val="150"/>
              <w:divBdr>
                <w:top w:val="none" w:sz="0" w:space="0" w:color="auto"/>
                <w:left w:val="none" w:sz="0" w:space="0" w:color="auto"/>
                <w:bottom w:val="none" w:sz="0" w:space="0" w:color="auto"/>
                <w:right w:val="none" w:sz="0" w:space="0" w:color="auto"/>
              </w:divBdr>
            </w:div>
            <w:div w:id="1115825561">
              <w:marLeft w:val="0"/>
              <w:marRight w:val="0"/>
              <w:marTop w:val="0"/>
              <w:marBottom w:val="150"/>
              <w:divBdr>
                <w:top w:val="none" w:sz="0" w:space="0" w:color="auto"/>
                <w:left w:val="none" w:sz="0" w:space="0" w:color="auto"/>
                <w:bottom w:val="none" w:sz="0" w:space="0" w:color="auto"/>
                <w:right w:val="none" w:sz="0" w:space="0" w:color="auto"/>
              </w:divBdr>
            </w:div>
            <w:div w:id="1662151612">
              <w:marLeft w:val="0"/>
              <w:marRight w:val="0"/>
              <w:marTop w:val="0"/>
              <w:marBottom w:val="150"/>
              <w:divBdr>
                <w:top w:val="none" w:sz="0" w:space="0" w:color="auto"/>
                <w:left w:val="none" w:sz="0" w:space="0" w:color="auto"/>
                <w:bottom w:val="none" w:sz="0" w:space="0" w:color="auto"/>
                <w:right w:val="none" w:sz="0" w:space="0" w:color="auto"/>
              </w:divBdr>
            </w:div>
            <w:div w:id="772477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1360411">
      <w:bodyDiv w:val="1"/>
      <w:marLeft w:val="0"/>
      <w:marRight w:val="0"/>
      <w:marTop w:val="0"/>
      <w:marBottom w:val="0"/>
      <w:divBdr>
        <w:top w:val="none" w:sz="0" w:space="0" w:color="auto"/>
        <w:left w:val="none" w:sz="0" w:space="0" w:color="auto"/>
        <w:bottom w:val="none" w:sz="0" w:space="0" w:color="auto"/>
        <w:right w:val="none" w:sz="0" w:space="0" w:color="auto"/>
      </w:divBdr>
      <w:divsChild>
        <w:div w:id="1239367384">
          <w:marLeft w:val="0"/>
          <w:marRight w:val="0"/>
          <w:marTop w:val="0"/>
          <w:marBottom w:val="0"/>
          <w:divBdr>
            <w:top w:val="none" w:sz="0" w:space="4" w:color="auto"/>
            <w:left w:val="none" w:sz="0" w:space="0" w:color="auto"/>
            <w:bottom w:val="single" w:sz="6" w:space="11" w:color="E4E4E4"/>
            <w:right w:val="none" w:sz="0" w:space="0" w:color="auto"/>
          </w:divBdr>
          <w:divsChild>
            <w:div w:id="558631305">
              <w:marLeft w:val="0"/>
              <w:marRight w:val="0"/>
              <w:marTop w:val="0"/>
              <w:marBottom w:val="0"/>
              <w:divBdr>
                <w:top w:val="none" w:sz="0" w:space="0" w:color="auto"/>
                <w:left w:val="none" w:sz="0" w:space="0" w:color="auto"/>
                <w:bottom w:val="none" w:sz="0" w:space="0" w:color="auto"/>
                <w:right w:val="none" w:sz="0" w:space="0" w:color="auto"/>
              </w:divBdr>
            </w:div>
          </w:divsChild>
        </w:div>
        <w:div w:id="2085908480">
          <w:marLeft w:val="0"/>
          <w:marRight w:val="0"/>
          <w:marTop w:val="0"/>
          <w:marBottom w:val="0"/>
          <w:divBdr>
            <w:top w:val="none" w:sz="0" w:space="0" w:color="auto"/>
            <w:left w:val="none" w:sz="0" w:space="0" w:color="auto"/>
            <w:bottom w:val="none" w:sz="0" w:space="0" w:color="auto"/>
            <w:right w:val="none" w:sz="0" w:space="0" w:color="auto"/>
          </w:divBdr>
          <w:divsChild>
            <w:div w:id="2020112923">
              <w:marLeft w:val="0"/>
              <w:marRight w:val="0"/>
              <w:marTop w:val="0"/>
              <w:marBottom w:val="0"/>
              <w:divBdr>
                <w:top w:val="none" w:sz="0" w:space="0" w:color="auto"/>
                <w:left w:val="none" w:sz="0" w:space="0" w:color="auto"/>
                <w:bottom w:val="none" w:sz="0" w:space="0" w:color="auto"/>
                <w:right w:val="none" w:sz="0" w:space="0" w:color="auto"/>
              </w:divBdr>
              <w:divsChild>
                <w:div w:id="20320831">
                  <w:marLeft w:val="0"/>
                  <w:marRight w:val="0"/>
                  <w:marTop w:val="0"/>
                  <w:marBottom w:val="0"/>
                  <w:divBdr>
                    <w:top w:val="none" w:sz="0" w:space="0" w:color="auto"/>
                    <w:left w:val="none" w:sz="0" w:space="0" w:color="auto"/>
                    <w:bottom w:val="none" w:sz="0" w:space="0" w:color="auto"/>
                    <w:right w:val="none" w:sz="0" w:space="0" w:color="auto"/>
                  </w:divBdr>
                  <w:divsChild>
                    <w:div w:id="254363738">
                      <w:marLeft w:val="0"/>
                      <w:marRight w:val="0"/>
                      <w:marTop w:val="0"/>
                      <w:marBottom w:val="150"/>
                      <w:divBdr>
                        <w:top w:val="none" w:sz="0" w:space="0" w:color="auto"/>
                        <w:left w:val="none" w:sz="0" w:space="0" w:color="auto"/>
                        <w:bottom w:val="none" w:sz="0" w:space="0" w:color="auto"/>
                        <w:right w:val="none" w:sz="0" w:space="0" w:color="auto"/>
                      </w:divBdr>
                      <w:divsChild>
                        <w:div w:id="1971589091">
                          <w:marLeft w:val="0"/>
                          <w:marRight w:val="0"/>
                          <w:marTop w:val="0"/>
                          <w:marBottom w:val="0"/>
                          <w:divBdr>
                            <w:top w:val="none" w:sz="0" w:space="0" w:color="auto"/>
                            <w:left w:val="none" w:sz="0" w:space="0" w:color="auto"/>
                            <w:bottom w:val="none" w:sz="0" w:space="0" w:color="auto"/>
                            <w:right w:val="none" w:sz="0" w:space="0" w:color="auto"/>
                          </w:divBdr>
                        </w:div>
                      </w:divsChild>
                    </w:div>
                    <w:div w:id="45178652">
                      <w:marLeft w:val="0"/>
                      <w:marRight w:val="0"/>
                      <w:marTop w:val="0"/>
                      <w:marBottom w:val="150"/>
                      <w:divBdr>
                        <w:top w:val="none" w:sz="0" w:space="0" w:color="auto"/>
                        <w:left w:val="none" w:sz="0" w:space="0" w:color="auto"/>
                        <w:bottom w:val="none" w:sz="0" w:space="0" w:color="auto"/>
                        <w:right w:val="none" w:sz="0" w:space="0" w:color="auto"/>
                      </w:divBdr>
                      <w:divsChild>
                        <w:div w:id="927732510">
                          <w:marLeft w:val="0"/>
                          <w:marRight w:val="0"/>
                          <w:marTop w:val="0"/>
                          <w:marBottom w:val="0"/>
                          <w:divBdr>
                            <w:top w:val="none" w:sz="0" w:space="0" w:color="auto"/>
                            <w:left w:val="none" w:sz="0" w:space="0" w:color="auto"/>
                            <w:bottom w:val="none" w:sz="0" w:space="0" w:color="auto"/>
                            <w:right w:val="none" w:sz="0" w:space="0" w:color="auto"/>
                          </w:divBdr>
                        </w:div>
                      </w:divsChild>
                    </w:div>
                    <w:div w:id="964117812">
                      <w:marLeft w:val="0"/>
                      <w:marRight w:val="0"/>
                      <w:marTop w:val="0"/>
                      <w:marBottom w:val="150"/>
                      <w:divBdr>
                        <w:top w:val="none" w:sz="0" w:space="0" w:color="auto"/>
                        <w:left w:val="none" w:sz="0" w:space="0" w:color="auto"/>
                        <w:bottom w:val="none" w:sz="0" w:space="0" w:color="auto"/>
                        <w:right w:val="none" w:sz="0" w:space="0" w:color="auto"/>
                      </w:divBdr>
                      <w:divsChild>
                        <w:div w:id="17640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2021-01-04T03:43:00Z</dcterms:created>
  <dcterms:modified xsi:type="dcterms:W3CDTF">2021-01-04T09:24:00Z</dcterms:modified>
</cp:coreProperties>
</file>