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0893CACC" w14:textId="015D08BC" w:rsidR="006A36FA" w:rsidRPr="00BA0E33" w:rsidRDefault="006A36FA" w:rsidP="006A36FA">
      <w:pPr>
        <w:pStyle w:val="Heading1"/>
        <w:rPr>
          <w:rFonts w:cs="Arial"/>
        </w:rPr>
      </w:pPr>
      <w:r w:rsidRPr="00BA0E33">
        <w:rPr>
          <w:rFonts w:cs="Arial"/>
          <w:b w:val="0"/>
          <w:noProof/>
          <w:snapToGrid w:val="0"/>
          <w:lang w:eastAsia="en-US"/>
        </w:rPr>
        <mc:AlternateContent>
          <mc:Choice Requires="wps">
            <w:drawing>
              <wp:anchor distT="45720" distB="45720" distL="114300" distR="114300" simplePos="0" relativeHeight="251659264" behindDoc="0" locked="0" layoutInCell="1" allowOverlap="1" wp14:anchorId="2948F5E2" wp14:editId="6F0DA8AE">
                <wp:simplePos x="0" y="0"/>
                <wp:positionH relativeFrom="column">
                  <wp:posOffset>4566285</wp:posOffset>
                </wp:positionH>
                <wp:positionV relativeFrom="paragraph">
                  <wp:posOffset>-337185</wp:posOffset>
                </wp:positionV>
                <wp:extent cx="1561465" cy="513080"/>
                <wp:effectExtent l="0" t="0" r="19685" b="2095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28E40441" w14:textId="77777777" w:rsidR="006A36FA" w:rsidRPr="00CD46B8" w:rsidRDefault="006A36FA" w:rsidP="006A36FA">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014</w:t>
                            </w:r>
                          </w:p>
                          <w:p w14:paraId="4E83FD24" w14:textId="77777777" w:rsidR="006A36FA" w:rsidRDefault="006A36FA" w:rsidP="006A36FA">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zcJQIAAEgEAAAOAAAAZHJzL2Uyb0RvYy54bWysVNtu2zAMfR+wfxD0vtjOk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">
                <v:textbox style="mso-fit-shape-to-text:t">
                  <w:txbxContent>
                    <w:p w:rsidR="006A36FA" w:rsidRPr="00CD46B8" w:rsidRDefault="006A36FA" w:rsidP="006A36FA">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014</w:t>
                      </w:r>
                    </w:p>
                    <w:p w:rsidR="006A36FA" w:rsidRDefault="006A36FA" w:rsidP="006A36FA">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BA0E33">
        <w:rPr>
          <w:rFonts w:cs="Arial"/>
        </w:rPr>
        <w:t>DỮ LIỆU cho sẵn: Word, PowerPoint</w:t>
      </w:r>
      <w:r w:rsidR="00B21797">
        <w:rPr>
          <w:rFonts w:cs="Arial"/>
        </w:rPr>
        <w:t>, Excel</w:t>
      </w:r>
    </w:p>
    <w:p w14:paraId="28D7BA18" w14:textId="77777777" w:rsidR="006A36FA" w:rsidRPr="00BA0E33" w:rsidRDefault="006A36FA" w:rsidP="006A36FA">
      <w:pPr>
        <w:shd w:val="clear" w:color="auto" w:fill="FFFFFF"/>
        <w:ind w:firstLine="0"/>
        <w:textAlignment w:val="baseline"/>
        <w:rPr>
          <w:rFonts w:ascii="Tahoma" w:hAnsi="Tahoma" w:cs="Tahoma"/>
          <w:color w:val="363636"/>
          <w:sz w:val="24"/>
          <w:szCs w:val="24"/>
        </w:rPr>
      </w:pPr>
    </w:p>
    <w:p w14:paraId="770AF738" w14:textId="77777777" w:rsidR="006A36FA" w:rsidRPr="00BA0E33" w:rsidRDefault="006A36FA" w:rsidP="006A36FA">
      <w:pPr>
        <w:ind w:firstLine="0"/>
        <w:jc w:val="left"/>
        <w:rPr>
          <w:rFonts w:ascii="Tahoma" w:hAnsi="Tahoma" w:cs="Tahoma"/>
          <w:color w:val="212529"/>
          <w:sz w:val="24"/>
          <w:szCs w:val="24"/>
          <w:shd w:val="clear" w:color="auto" w:fill="FFFFFF"/>
        </w:rPr>
      </w:pPr>
      <w:r w:rsidRPr="00BA0E33">
        <w:rPr>
          <w:rFonts w:ascii="Tahoma" w:hAnsi="Tahoma" w:cs="Tahoma"/>
          <w:color w:val="212529"/>
          <w:sz w:val="24"/>
          <w:szCs w:val="24"/>
          <w:shd w:val="clear" w:color="auto" w:fill="FFFFFF"/>
        </w:rPr>
        <w:t>Cây tre Việt Nam</w:t>
      </w:r>
    </w:p>
    <w:p w14:paraId="7ABB0AA3" w14:textId="77777777" w:rsidR="006A36FA" w:rsidRPr="00BA0E33" w:rsidRDefault="006A36FA" w:rsidP="006A36FA">
      <w:pPr>
        <w:ind w:firstLine="0"/>
        <w:jc w:val="left"/>
        <w:rPr>
          <w:rFonts w:ascii="Tahoma" w:hAnsi="Tahoma" w:cs="Tahoma"/>
          <w:color w:val="212529"/>
          <w:sz w:val="24"/>
          <w:szCs w:val="24"/>
          <w:shd w:val="clear" w:color="auto" w:fill="FFFFFF"/>
        </w:rPr>
      </w:pPr>
      <w:r w:rsidRPr="00BA0E33">
        <w:rPr>
          <w:rFonts w:ascii="Tahoma" w:hAnsi="Tahoma" w:cs="Tahoma"/>
          <w:color w:val="212529"/>
          <w:sz w:val="24"/>
          <w:szCs w:val="24"/>
          <w:shd w:val="clear" w:color="auto" w:fill="FFFFFF"/>
        </w:rPr>
        <w:t>Cây tre là người bạn thân của nhân dân Việt Nam.</w:t>
      </w:r>
      <w:r w:rsidRPr="00BA0E33">
        <w:rPr>
          <w:rFonts w:ascii="Tahoma" w:hAnsi="Tahoma" w:cs="Tahoma"/>
          <w:color w:val="212529"/>
          <w:sz w:val="24"/>
          <w:szCs w:val="24"/>
        </w:rPr>
        <w:br/>
      </w:r>
      <w:r w:rsidRPr="00BA0E33">
        <w:rPr>
          <w:rFonts w:ascii="Tahoma" w:hAnsi="Tahoma" w:cs="Tahoma"/>
          <w:color w:val="212529"/>
          <w:sz w:val="24"/>
          <w:szCs w:val="24"/>
          <w:shd w:val="clear" w:color="auto" w:fill="FFFFFF"/>
        </w:rPr>
        <w:t>Nước Việt Nam xanh muôn ngàn cây lá khác nhau. Cây nào cũng đẹp, cây nào cũng quý, nhưng thân thuộc nhất vẫn là cây tre nứa. Tre Đồng Nai, nứa Việt Bắc, tre ngút ngàn Điện Biên Phủ, luỹ tre thân mật làng tôi... đâu đâu ta cũng có nứa tre làm bạn.</w:t>
      </w:r>
      <w:r w:rsidRPr="00BA0E33">
        <w:rPr>
          <w:rFonts w:ascii="Tahoma" w:hAnsi="Tahoma" w:cs="Tahoma"/>
          <w:color w:val="212529"/>
          <w:sz w:val="24"/>
          <w:szCs w:val="24"/>
        </w:rPr>
        <w:br/>
      </w:r>
      <w:r w:rsidRPr="00BA0E33">
        <w:rPr>
          <w:rFonts w:ascii="Tahoma" w:hAnsi="Tahoma" w:cs="Tahoma"/>
          <w:color w:val="212529"/>
          <w:sz w:val="24"/>
          <w:szCs w:val="24"/>
          <w:shd w:val="clear" w:color="auto" w:fill="FFFFFF"/>
        </w:rPr>
        <w:t>Tre, nứa, trúc, mai, vầu</w:t>
      </w:r>
      <w:r w:rsidRPr="00BA0E33">
        <w:rPr>
          <w:rFonts w:ascii="Tahoma" w:hAnsi="Tahoma" w:cs="Tahoma"/>
          <w:color w:val="212529"/>
          <w:sz w:val="24"/>
          <w:szCs w:val="24"/>
          <w:shd w:val="clear" w:color="auto" w:fill="FFFFFF"/>
          <w:vertAlign w:val="superscript"/>
        </w:rPr>
        <w:t xml:space="preserve"> </w:t>
      </w:r>
      <w:r w:rsidRPr="00BA0E33">
        <w:rPr>
          <w:rFonts w:ascii="Tahoma" w:hAnsi="Tahoma" w:cs="Tahoma"/>
          <w:color w:val="212529"/>
          <w:sz w:val="24"/>
          <w:szCs w:val="24"/>
          <w:shd w:val="clear" w:color="auto" w:fill="FFFFFF"/>
        </w:rPr>
        <w:t>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14:paraId="7494139C" w14:textId="77777777" w:rsidR="006A36FA" w:rsidRPr="00BA0E33" w:rsidRDefault="006A36FA" w:rsidP="006A36FA">
      <w:pPr>
        <w:ind w:firstLine="0"/>
        <w:jc w:val="left"/>
        <w:rPr>
          <w:rFonts w:ascii="Tahoma" w:hAnsi="Tahoma" w:cs="Tahoma"/>
          <w:color w:val="212529"/>
          <w:sz w:val="24"/>
          <w:szCs w:val="24"/>
          <w:shd w:val="clear" w:color="auto" w:fill="FFFFFF"/>
        </w:rPr>
      </w:pPr>
      <w:r w:rsidRPr="00BA0E33">
        <w:rPr>
          <w:rFonts w:ascii="Tahoma" w:hAnsi="Tahoma" w:cs="Tahoma"/>
          <w:color w:val="212529"/>
          <w:sz w:val="24"/>
          <w:szCs w:val="24"/>
          <w:shd w:val="clear" w:color="auto" w:fill="FFFFFF"/>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p>
    <w:p w14:paraId="6FC1465F" w14:textId="77777777" w:rsidR="006A36FA" w:rsidRPr="00BA0E33" w:rsidRDefault="006A36FA" w:rsidP="006A36FA">
      <w:pPr>
        <w:shd w:val="clear" w:color="auto" w:fill="FFFFFF"/>
        <w:ind w:firstLine="0"/>
        <w:textAlignment w:val="baseline"/>
        <w:rPr>
          <w:rFonts w:ascii="Tahoma" w:hAnsi="Tahoma" w:cs="Tahoma"/>
          <w:sz w:val="24"/>
          <w:szCs w:val="24"/>
        </w:rPr>
      </w:pPr>
      <w:r w:rsidRPr="00BA0E33">
        <w:rPr>
          <w:rFonts w:ascii="Tahoma" w:hAnsi="Tahoma" w:cs="Tahoma"/>
          <w:noProof/>
          <w:sz w:val="24"/>
          <w:szCs w:val="24"/>
          <w:lang w:eastAsia="en-US"/>
        </w:rPr>
        <w:drawing>
          <wp:inline distT="0" distB="0" distL="0" distR="0" wp14:anchorId="7A0D0348" wp14:editId="6043ECE5">
            <wp:extent cx="3644900" cy="3200400"/>
            <wp:effectExtent l="0" t="0" r="0" b="0"/>
            <wp:docPr id="1" name="Picture 1" descr="5649_cay-t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49_cay-tre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4900" cy="3200400"/>
                    </a:xfrm>
                    <a:prstGeom prst="rect">
                      <a:avLst/>
                    </a:prstGeom>
                    <a:noFill/>
                    <a:ln>
                      <a:noFill/>
                    </a:ln>
                  </pic:spPr>
                </pic:pic>
              </a:graphicData>
            </a:graphic>
          </wp:inline>
        </w:drawing>
      </w:r>
    </w:p>
    <w:p w14:paraId="15FCE85E" w14:textId="77777777" w:rsidR="00B21797" w:rsidRDefault="00B21797" w:rsidP="00B21797">
      <w:pPr>
        <w:ind w:firstLine="0"/>
        <w:rPr>
          <w:b/>
          <w:bCs/>
          <w:lang w:eastAsia="en-US"/>
        </w:rPr>
      </w:pPr>
    </w:p>
    <w:p w14:paraId="64B5B0B5" w14:textId="226B1ED0" w:rsidR="00B7542D" w:rsidRPr="00B21797" w:rsidRDefault="00B21797" w:rsidP="00B21797">
      <w:pPr>
        <w:ind w:firstLine="0"/>
        <w:rPr>
          <w:rFonts w:ascii="Tahoma" w:hAnsi="Tahoma" w:cs="Tahoma"/>
          <w:sz w:val="14"/>
          <w:szCs w:val="14"/>
          <w:lang w:eastAsia="en-US"/>
        </w:rPr>
      </w:pPr>
      <w:r w:rsidRPr="00B21797">
        <w:rPr>
          <w:rFonts w:ascii="Tahoma" w:hAnsi="Tahoma" w:cs="Tahoma"/>
          <w:sz w:val="14"/>
          <w:szCs w:val="14"/>
          <w:lang w:eastAsia="en-US"/>
        </w:rPr>
        <w:t>BẢNG TÍNH TIỀN ĐIỆN</w:t>
      </w:r>
    </w:p>
    <w:p w14:paraId="0289E20A" w14:textId="13DCC7F0" w:rsidR="00B21797" w:rsidRPr="00B21797" w:rsidRDefault="00B21797" w:rsidP="00B21797">
      <w:pPr>
        <w:ind w:firstLine="0"/>
        <w:rPr>
          <w:rFonts w:ascii="Tahoma" w:hAnsi="Tahoma" w:cs="Tahoma"/>
          <w:sz w:val="14"/>
          <w:szCs w:val="14"/>
        </w:rPr>
      </w:pPr>
      <w:r w:rsidRPr="00B21797">
        <w:rPr>
          <w:rFonts w:ascii="Tahoma" w:hAnsi="Tahoma" w:cs="Tahoma"/>
          <w:color w:val="000000"/>
          <w:sz w:val="14"/>
          <w:szCs w:val="14"/>
          <w:lang w:eastAsia="en-US"/>
        </w:rPr>
        <w:t>Tháng:</w:t>
      </w:r>
      <w:r w:rsidRPr="00B21797">
        <w:rPr>
          <w:rFonts w:ascii="Tahoma" w:hAnsi="Tahoma" w:cs="Tahoma"/>
          <w:color w:val="000000"/>
          <w:sz w:val="14"/>
          <w:szCs w:val="14"/>
          <w:lang w:eastAsia="en-US"/>
        </w:rPr>
        <w:tab/>
      </w:r>
      <w:r w:rsidRPr="00B21797">
        <w:rPr>
          <w:rFonts w:ascii="Tahoma" w:hAnsi="Tahoma" w:cs="Tahoma"/>
          <w:color w:val="000000"/>
          <w:sz w:val="14"/>
          <w:szCs w:val="14"/>
          <w:lang w:eastAsia="en-US"/>
        </w:rPr>
        <w:t>7</w:t>
      </w:r>
      <w:r w:rsidRPr="00B21797">
        <w:rPr>
          <w:rFonts w:ascii="Tahoma" w:hAnsi="Tahoma" w:cs="Tahoma"/>
          <w:color w:val="000000"/>
          <w:sz w:val="14"/>
          <w:szCs w:val="14"/>
          <w:lang w:eastAsia="en-US"/>
        </w:rPr>
        <w:tab/>
      </w:r>
      <w:r w:rsidRPr="00B21797">
        <w:rPr>
          <w:rFonts w:ascii="Tahoma" w:hAnsi="Tahoma" w:cs="Tahoma"/>
          <w:sz w:val="14"/>
          <w:szCs w:val="14"/>
          <w:lang w:eastAsia="en-US"/>
        </w:rPr>
        <w:t xml:space="preserve"> </w:t>
      </w:r>
      <w:r w:rsidRPr="00B21797">
        <w:rPr>
          <w:rFonts w:ascii="Tahoma" w:hAnsi="Tahoma" w:cs="Tahoma"/>
          <w:sz w:val="14"/>
          <w:szCs w:val="14"/>
          <w:lang w:eastAsia="en-US"/>
        </w:rPr>
        <w:t>ĐVT: VNĐ</w:t>
      </w:r>
    </w:p>
    <w:p w14:paraId="40536829" w14:textId="5ACFB37A" w:rsidR="00B21797" w:rsidRPr="00B21797" w:rsidRDefault="00B21797" w:rsidP="00B21797">
      <w:pPr>
        <w:ind w:firstLine="0"/>
        <w:rPr>
          <w:rFonts w:ascii="Tahoma" w:hAnsi="Tahoma" w:cs="Tahoma"/>
          <w:sz w:val="14"/>
          <w:szCs w:val="14"/>
        </w:rPr>
      </w:pPr>
    </w:p>
    <w:tbl>
      <w:tblPr>
        <w:tblW w:w="0" w:type="auto"/>
        <w:tblInd w:w="88" w:type="dxa"/>
        <w:tblLook w:val="04A0" w:firstRow="1" w:lastRow="0" w:firstColumn="1" w:lastColumn="0" w:noHBand="0" w:noVBand="1"/>
      </w:tblPr>
      <w:tblGrid>
        <w:gridCol w:w="458"/>
        <w:gridCol w:w="684"/>
        <w:gridCol w:w="868"/>
        <w:gridCol w:w="887"/>
        <w:gridCol w:w="567"/>
        <w:gridCol w:w="880"/>
        <w:gridCol w:w="699"/>
        <w:gridCol w:w="870"/>
      </w:tblGrid>
      <w:tr w:rsidR="00B21797" w:rsidRPr="00B21797" w14:paraId="3B89F773" w14:textId="77777777" w:rsidTr="00B2179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D24C"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B7265"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Loại SD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405CCA"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Chỉ số đầu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491E4"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Chỉ số cuối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DAFDF"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Hệ số</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E0C1E6"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Thành tiền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7B5DC3"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Phụ trội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C8C714"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Tổng cộng</w:t>
            </w:r>
          </w:p>
        </w:tc>
      </w:tr>
      <w:tr w:rsidR="00B21797" w:rsidRPr="00B21797" w14:paraId="755152BC" w14:textId="77777777" w:rsidTr="00B2179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E6BE8F"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D294E3D"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KD</w:t>
            </w:r>
          </w:p>
        </w:tc>
        <w:tc>
          <w:tcPr>
            <w:tcW w:w="0" w:type="auto"/>
            <w:tcBorders>
              <w:top w:val="nil"/>
              <w:left w:val="nil"/>
              <w:bottom w:val="single" w:sz="4" w:space="0" w:color="auto"/>
              <w:right w:val="single" w:sz="4" w:space="0" w:color="auto"/>
            </w:tcBorders>
            <w:shd w:val="clear" w:color="auto" w:fill="auto"/>
            <w:noWrap/>
            <w:vAlign w:val="bottom"/>
            <w:hideMark/>
          </w:tcPr>
          <w:p w14:paraId="44AB4F47"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400</w:t>
            </w:r>
          </w:p>
        </w:tc>
        <w:tc>
          <w:tcPr>
            <w:tcW w:w="0" w:type="auto"/>
            <w:tcBorders>
              <w:top w:val="nil"/>
              <w:left w:val="nil"/>
              <w:bottom w:val="single" w:sz="4" w:space="0" w:color="auto"/>
              <w:right w:val="single" w:sz="4" w:space="0" w:color="auto"/>
            </w:tcBorders>
            <w:shd w:val="clear" w:color="auto" w:fill="auto"/>
            <w:noWrap/>
            <w:vAlign w:val="bottom"/>
            <w:hideMark/>
          </w:tcPr>
          <w:p w14:paraId="7B0D3DD1"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1500</w:t>
            </w:r>
          </w:p>
        </w:tc>
        <w:tc>
          <w:tcPr>
            <w:tcW w:w="0" w:type="auto"/>
            <w:tcBorders>
              <w:top w:val="nil"/>
              <w:left w:val="nil"/>
              <w:bottom w:val="single" w:sz="4" w:space="0" w:color="auto"/>
              <w:right w:val="single" w:sz="4" w:space="0" w:color="auto"/>
            </w:tcBorders>
            <w:shd w:val="clear" w:color="auto" w:fill="auto"/>
            <w:noWrap/>
            <w:vAlign w:val="bottom"/>
            <w:hideMark/>
          </w:tcPr>
          <w:p w14:paraId="460971C3"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35E22F9"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D70A230"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650B15D4"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r>
      <w:tr w:rsidR="00B21797" w:rsidRPr="00B21797" w14:paraId="6B209626" w14:textId="77777777" w:rsidTr="00B2179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FE5A4"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67799B6B"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NN</w:t>
            </w:r>
          </w:p>
        </w:tc>
        <w:tc>
          <w:tcPr>
            <w:tcW w:w="0" w:type="auto"/>
            <w:tcBorders>
              <w:top w:val="nil"/>
              <w:left w:val="nil"/>
              <w:bottom w:val="single" w:sz="4" w:space="0" w:color="auto"/>
              <w:right w:val="single" w:sz="4" w:space="0" w:color="auto"/>
            </w:tcBorders>
            <w:shd w:val="clear" w:color="auto" w:fill="auto"/>
            <w:noWrap/>
            <w:vAlign w:val="bottom"/>
            <w:hideMark/>
          </w:tcPr>
          <w:p w14:paraId="3F4C45B7"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58</w:t>
            </w:r>
          </w:p>
        </w:tc>
        <w:tc>
          <w:tcPr>
            <w:tcW w:w="0" w:type="auto"/>
            <w:tcBorders>
              <w:top w:val="nil"/>
              <w:left w:val="nil"/>
              <w:bottom w:val="single" w:sz="4" w:space="0" w:color="auto"/>
              <w:right w:val="single" w:sz="4" w:space="0" w:color="auto"/>
            </w:tcBorders>
            <w:shd w:val="clear" w:color="auto" w:fill="auto"/>
            <w:noWrap/>
            <w:vAlign w:val="bottom"/>
            <w:hideMark/>
          </w:tcPr>
          <w:p w14:paraId="6C1B6242"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400</w:t>
            </w:r>
          </w:p>
        </w:tc>
        <w:tc>
          <w:tcPr>
            <w:tcW w:w="0" w:type="auto"/>
            <w:tcBorders>
              <w:top w:val="nil"/>
              <w:left w:val="nil"/>
              <w:bottom w:val="single" w:sz="4" w:space="0" w:color="auto"/>
              <w:right w:val="single" w:sz="4" w:space="0" w:color="auto"/>
            </w:tcBorders>
            <w:shd w:val="clear" w:color="auto" w:fill="auto"/>
            <w:noWrap/>
            <w:vAlign w:val="bottom"/>
            <w:hideMark/>
          </w:tcPr>
          <w:p w14:paraId="71956394"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0B1A0A4C"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0109BDE2"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6DC64A62"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r>
      <w:tr w:rsidR="00B21797" w:rsidRPr="00B21797" w14:paraId="7B0CF96B" w14:textId="77777777" w:rsidTr="00B2179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D219F"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4A6FA74E"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CN</w:t>
            </w:r>
          </w:p>
        </w:tc>
        <w:tc>
          <w:tcPr>
            <w:tcW w:w="0" w:type="auto"/>
            <w:tcBorders>
              <w:top w:val="nil"/>
              <w:left w:val="nil"/>
              <w:bottom w:val="single" w:sz="4" w:space="0" w:color="auto"/>
              <w:right w:val="single" w:sz="4" w:space="0" w:color="auto"/>
            </w:tcBorders>
            <w:shd w:val="clear" w:color="auto" w:fill="auto"/>
            <w:noWrap/>
            <w:vAlign w:val="bottom"/>
            <w:hideMark/>
          </w:tcPr>
          <w:p w14:paraId="38722D4F"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150</w:t>
            </w:r>
          </w:p>
        </w:tc>
        <w:tc>
          <w:tcPr>
            <w:tcW w:w="0" w:type="auto"/>
            <w:tcBorders>
              <w:top w:val="nil"/>
              <w:left w:val="nil"/>
              <w:bottom w:val="single" w:sz="4" w:space="0" w:color="auto"/>
              <w:right w:val="single" w:sz="4" w:space="0" w:color="auto"/>
            </w:tcBorders>
            <w:shd w:val="clear" w:color="auto" w:fill="auto"/>
            <w:noWrap/>
            <w:vAlign w:val="bottom"/>
            <w:hideMark/>
          </w:tcPr>
          <w:p w14:paraId="0F40FE9A"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700</w:t>
            </w:r>
          </w:p>
        </w:tc>
        <w:tc>
          <w:tcPr>
            <w:tcW w:w="0" w:type="auto"/>
            <w:tcBorders>
              <w:top w:val="nil"/>
              <w:left w:val="nil"/>
              <w:bottom w:val="single" w:sz="4" w:space="0" w:color="auto"/>
              <w:right w:val="single" w:sz="4" w:space="0" w:color="auto"/>
            </w:tcBorders>
            <w:shd w:val="clear" w:color="auto" w:fill="auto"/>
            <w:noWrap/>
            <w:vAlign w:val="bottom"/>
            <w:hideMark/>
          </w:tcPr>
          <w:p w14:paraId="4B7417B0"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FBD8830"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651E7DB1"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DC8CA7D"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r>
      <w:tr w:rsidR="00B21797" w:rsidRPr="00B21797" w14:paraId="20F6E5A3" w14:textId="77777777" w:rsidTr="00B2179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9802C"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3C46ED07"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TT</w:t>
            </w:r>
          </w:p>
        </w:tc>
        <w:tc>
          <w:tcPr>
            <w:tcW w:w="0" w:type="auto"/>
            <w:tcBorders>
              <w:top w:val="nil"/>
              <w:left w:val="nil"/>
              <w:bottom w:val="single" w:sz="4" w:space="0" w:color="auto"/>
              <w:right w:val="single" w:sz="4" w:space="0" w:color="auto"/>
            </w:tcBorders>
            <w:shd w:val="clear" w:color="auto" w:fill="auto"/>
            <w:noWrap/>
            <w:vAlign w:val="bottom"/>
            <w:hideMark/>
          </w:tcPr>
          <w:p w14:paraId="0800059B"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03E3B98B"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150</w:t>
            </w:r>
          </w:p>
        </w:tc>
        <w:tc>
          <w:tcPr>
            <w:tcW w:w="0" w:type="auto"/>
            <w:tcBorders>
              <w:top w:val="nil"/>
              <w:left w:val="nil"/>
              <w:bottom w:val="single" w:sz="4" w:space="0" w:color="auto"/>
              <w:right w:val="single" w:sz="4" w:space="0" w:color="auto"/>
            </w:tcBorders>
            <w:shd w:val="clear" w:color="auto" w:fill="auto"/>
            <w:noWrap/>
            <w:vAlign w:val="bottom"/>
            <w:hideMark/>
          </w:tcPr>
          <w:p w14:paraId="5251BFBE"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2535C959"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1B7A0F56"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4AB0BF7"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r>
      <w:tr w:rsidR="00B21797" w:rsidRPr="00B21797" w14:paraId="561F5616" w14:textId="77777777" w:rsidTr="00B2179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46F10"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02B59248"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KD</w:t>
            </w:r>
          </w:p>
        </w:tc>
        <w:tc>
          <w:tcPr>
            <w:tcW w:w="0" w:type="auto"/>
            <w:tcBorders>
              <w:top w:val="nil"/>
              <w:left w:val="nil"/>
              <w:bottom w:val="single" w:sz="4" w:space="0" w:color="auto"/>
              <w:right w:val="single" w:sz="4" w:space="0" w:color="auto"/>
            </w:tcBorders>
            <w:shd w:val="clear" w:color="auto" w:fill="auto"/>
            <w:noWrap/>
            <w:vAlign w:val="bottom"/>
            <w:hideMark/>
          </w:tcPr>
          <w:p w14:paraId="0AB982FD"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34</w:t>
            </w:r>
          </w:p>
        </w:tc>
        <w:tc>
          <w:tcPr>
            <w:tcW w:w="0" w:type="auto"/>
            <w:tcBorders>
              <w:top w:val="nil"/>
              <w:left w:val="nil"/>
              <w:bottom w:val="single" w:sz="4" w:space="0" w:color="auto"/>
              <w:right w:val="single" w:sz="4" w:space="0" w:color="auto"/>
            </w:tcBorders>
            <w:shd w:val="clear" w:color="auto" w:fill="auto"/>
            <w:noWrap/>
            <w:vAlign w:val="bottom"/>
            <w:hideMark/>
          </w:tcPr>
          <w:p w14:paraId="09E2EB8C"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87</w:t>
            </w:r>
          </w:p>
        </w:tc>
        <w:tc>
          <w:tcPr>
            <w:tcW w:w="0" w:type="auto"/>
            <w:tcBorders>
              <w:top w:val="nil"/>
              <w:left w:val="nil"/>
              <w:bottom w:val="single" w:sz="4" w:space="0" w:color="auto"/>
              <w:right w:val="single" w:sz="4" w:space="0" w:color="auto"/>
            </w:tcBorders>
            <w:shd w:val="clear" w:color="auto" w:fill="auto"/>
            <w:noWrap/>
            <w:vAlign w:val="bottom"/>
            <w:hideMark/>
          </w:tcPr>
          <w:p w14:paraId="617316D7"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17402182"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12523E4A"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82C49FD"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r>
      <w:tr w:rsidR="00B21797" w:rsidRPr="00B21797" w14:paraId="4607ECD9" w14:textId="77777777" w:rsidTr="00B2179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6687B"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4152EC08"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NN</w:t>
            </w:r>
          </w:p>
        </w:tc>
        <w:tc>
          <w:tcPr>
            <w:tcW w:w="0" w:type="auto"/>
            <w:tcBorders>
              <w:top w:val="nil"/>
              <w:left w:val="nil"/>
              <w:bottom w:val="single" w:sz="4" w:space="0" w:color="auto"/>
              <w:right w:val="single" w:sz="4" w:space="0" w:color="auto"/>
            </w:tcBorders>
            <w:shd w:val="clear" w:color="auto" w:fill="auto"/>
            <w:noWrap/>
            <w:vAlign w:val="bottom"/>
            <w:hideMark/>
          </w:tcPr>
          <w:p w14:paraId="2535D556"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50</w:t>
            </w:r>
          </w:p>
        </w:tc>
        <w:tc>
          <w:tcPr>
            <w:tcW w:w="0" w:type="auto"/>
            <w:tcBorders>
              <w:top w:val="nil"/>
              <w:left w:val="nil"/>
              <w:bottom w:val="single" w:sz="4" w:space="0" w:color="auto"/>
              <w:right w:val="single" w:sz="4" w:space="0" w:color="auto"/>
            </w:tcBorders>
            <w:shd w:val="clear" w:color="auto" w:fill="auto"/>
            <w:noWrap/>
            <w:vAlign w:val="bottom"/>
            <w:hideMark/>
          </w:tcPr>
          <w:p w14:paraId="1D460356"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21FAAB79"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28910166"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DEF619F"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4380FA1C" w14:textId="77777777" w:rsidR="00B21797" w:rsidRPr="00B21797" w:rsidRDefault="00B21797" w:rsidP="00B21797">
            <w:pPr>
              <w:spacing w:before="0" w:after="0"/>
              <w:ind w:firstLine="0"/>
              <w:jc w:val="left"/>
              <w:rPr>
                <w:rFonts w:ascii="Tahoma" w:hAnsi="Tahoma" w:cs="Tahoma"/>
                <w:sz w:val="14"/>
                <w:szCs w:val="14"/>
                <w:lang w:eastAsia="en-US"/>
              </w:rPr>
            </w:pPr>
            <w:r w:rsidRPr="00B21797">
              <w:rPr>
                <w:rFonts w:ascii="Tahoma" w:hAnsi="Tahoma" w:cs="Tahoma"/>
                <w:sz w:val="14"/>
                <w:szCs w:val="14"/>
                <w:lang w:eastAsia="en-US"/>
              </w:rPr>
              <w:t>?</w:t>
            </w:r>
          </w:p>
        </w:tc>
      </w:tr>
    </w:tbl>
    <w:p w14:paraId="6D252D34" w14:textId="77777777" w:rsidR="00B21797" w:rsidRPr="00B21797" w:rsidRDefault="00B21797" w:rsidP="00B21797">
      <w:pPr>
        <w:ind w:firstLine="0"/>
        <w:rPr>
          <w:rFonts w:ascii="Tahoma" w:hAnsi="Tahoma" w:cs="Tahoma"/>
          <w:sz w:val="14"/>
          <w:szCs w:val="14"/>
        </w:rPr>
      </w:pPr>
    </w:p>
    <w:sectPr w:rsidR="00B21797" w:rsidRPr="00B21797" w:rsidSect="00BA3E69">
      <w:pgSz w:w="11906" w:h="16838" w:code="9"/>
      <w:pgMar w:top="1134" w:right="1134" w:bottom="851"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FA"/>
    <w:rsid w:val="00602D64"/>
    <w:rsid w:val="006A36FA"/>
    <w:rsid w:val="00B21797"/>
    <w:rsid w:val="00B7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A4EC"/>
  <w15:chartTrackingRefBased/>
  <w15:docId w15:val="{EF9A3DBB-CF7C-4182-A59B-514FF84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FA"/>
    <w:pPr>
      <w:spacing w:before="60" w:after="60" w:line="240" w:lineRule="auto"/>
      <w:ind w:firstLine="720"/>
      <w:jc w:val="both"/>
    </w:pPr>
    <w:rPr>
      <w:rFonts w:ascii="Times New Roman" w:eastAsia="Times New Roman" w:hAnsi="Times New Roman" w:cs="Times New Roman"/>
      <w:sz w:val="28"/>
      <w:szCs w:val="28"/>
      <w:lang w:eastAsia="zh-CN"/>
    </w:rPr>
  </w:style>
  <w:style w:type="paragraph" w:styleId="Heading1">
    <w:name w:val="heading 1"/>
    <w:next w:val="Normal"/>
    <w:link w:val="Heading1Char"/>
    <w:uiPriority w:val="1"/>
    <w:qFormat/>
    <w:rsid w:val="006A36FA"/>
    <w:pPr>
      <w:keepNext/>
      <w:keepLines/>
      <w:spacing w:before="120" w:after="120" w:line="240" w:lineRule="auto"/>
      <w:outlineLvl w:val="0"/>
    </w:pPr>
    <w:rPr>
      <w:rFonts w:ascii="Arial" w:eastAsia="Times New Roman"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6FA"/>
    <w:rPr>
      <w:rFonts w:ascii="Arial" w:eastAsia="Times New Roman" w:hAnsi="Arial" w:cs="Times New Roman"/>
      <w:b/>
      <w:sz w:val="32"/>
      <w:szCs w:val="32"/>
      <w:lang w:eastAsia="zh-CN"/>
    </w:rPr>
  </w:style>
  <w:style w:type="paragraph" w:styleId="Header">
    <w:name w:val="header"/>
    <w:basedOn w:val="Normal"/>
    <w:link w:val="HeaderChar"/>
    <w:uiPriority w:val="99"/>
    <w:unhideWhenUsed/>
    <w:rsid w:val="006A36FA"/>
    <w:pPr>
      <w:tabs>
        <w:tab w:val="center" w:pos="4680"/>
        <w:tab w:val="right" w:pos="9360"/>
      </w:tabs>
      <w:spacing w:before="0" w:after="0"/>
    </w:pPr>
  </w:style>
  <w:style w:type="character" w:customStyle="1" w:styleId="HeaderChar">
    <w:name w:val="Header Char"/>
    <w:basedOn w:val="DefaultParagraphFont"/>
    <w:link w:val="Header"/>
    <w:uiPriority w:val="99"/>
    <w:rsid w:val="006A36FA"/>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2020-07-31T01:26:00Z</dcterms:created>
  <dcterms:modified xsi:type="dcterms:W3CDTF">2020-08-07T05:20:00Z</dcterms:modified>
</cp:coreProperties>
</file>